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E5" w:rsidRPr="002970E5" w:rsidRDefault="002970E5" w:rsidP="002970E5">
      <w:pPr>
        <w:spacing w:before="100" w:beforeAutospacing="1" w:after="100" w:afterAutospacing="1" w:line="240" w:lineRule="auto"/>
        <w:outlineLvl w:val="1"/>
        <w:rPr>
          <w:rFonts w:ascii="Times New Roman" w:eastAsia="Times New Roman" w:hAnsi="Times New Roman" w:cs="Times New Roman"/>
          <w:b/>
          <w:bCs/>
          <w:sz w:val="36"/>
          <w:szCs w:val="36"/>
        </w:rPr>
      </w:pPr>
      <w:r w:rsidRPr="002970E5">
        <w:rPr>
          <w:rFonts w:ascii="Times New Roman" w:eastAsia="Times New Roman" w:hAnsi="Times New Roman" w:cs="Times New Roman"/>
          <w:b/>
          <w:bCs/>
          <w:sz w:val="36"/>
          <w:szCs w:val="36"/>
        </w:rPr>
        <w:t>ПИТАНИЕ ПЕРВОКЛАССНИКОВ (рекомендации родителям)</w:t>
      </w:r>
    </w:p>
    <w:p w:rsidR="002970E5" w:rsidRPr="002970E5" w:rsidRDefault="002970E5" w:rsidP="002970E5">
      <w:pPr>
        <w:spacing w:after="0" w:line="240" w:lineRule="auto"/>
        <w:ind w:left="15"/>
        <w:rPr>
          <w:rFonts w:ascii="Times New Roman" w:eastAsia="Times New Roman" w:hAnsi="Times New Roman" w:cs="Times New Roman"/>
          <w:sz w:val="24"/>
          <w:szCs w:val="24"/>
        </w:rPr>
      </w:pPr>
      <w:bookmarkStart w:id="0" w:name="_GoBack"/>
      <w:bookmarkEnd w:id="0"/>
      <w:r w:rsidRPr="002970E5">
        <w:rPr>
          <w:rFonts w:ascii="Arial" w:eastAsia="Times New Roman" w:hAnsi="Arial" w:cs="Arial"/>
          <w:b/>
          <w:bCs/>
          <w:color w:val="252A37"/>
          <w:sz w:val="20"/>
          <w:szCs w:val="20"/>
        </w:rPr>
        <w:t>1. Разнообразим рацион</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 xml:space="preserve">Рацион питания первоклассника может быть более разнообразным, по сравнению с дошкольниками. Хотя, конечно, не стоит бросаться радовать ребенка новым меню прямо первого сентября. </w:t>
      </w:r>
      <w:r w:rsidRPr="002970E5">
        <w:rPr>
          <w:rFonts w:ascii="Arial" w:eastAsia="Times New Roman" w:hAnsi="Arial" w:cs="Arial"/>
          <w:i/>
          <w:iCs/>
          <w:color w:val="252A37"/>
          <w:sz w:val="20"/>
          <w:szCs w:val="20"/>
        </w:rPr>
        <w:t xml:space="preserve">Вводите изменения понемногу и с осторожностью. </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2. Сменный график</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Режим питания школьника зависит от того, в какую смену он учится. Если в школе организовано горячее питание, то школьник получает два завтрака: один дома, перед выходом, и второй в школе, на большой перемене. Обедает он или в школе, или дома, а вечером ужинает. Учащиеся во вторую смену завтракают, обедают и ужинают дома, а в школе получают только горячий полдник. Это следует учитывать, подготавливая ребенку еду на день.</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3. Соблюдаем режим</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У работающих родителей младшие школьники днем обычно находятся под присмотром бабушки или няни. Поэтому принципы и режим питания должны быть четко донесены до тех, кто будет его в отсутствие родителей кормить.</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4. Завтрак</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На завтрак школьнику могут быть предложены каша, яйца или запеканка. Если ребенок получает горячий завтрак в школе, то дома он может позавтракать бутербродами, хотя лучше все-таки горячее блюдо. Если в школе такого питания нет, ребенку необходимо полноценно поесть дома. Голодный школьник, перекусивший «всухомятку», быстрее устает и хуже учится. Запить завтрак можно чаем, молоком, кефиром или какао.</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5. Обед</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 xml:space="preserve">В состав обеда должны входить </w:t>
      </w:r>
      <w:r w:rsidRPr="002970E5">
        <w:rPr>
          <w:rFonts w:ascii="Arial" w:eastAsia="Times New Roman" w:hAnsi="Arial" w:cs="Arial"/>
          <w:i/>
          <w:iCs/>
          <w:color w:val="252A37"/>
          <w:sz w:val="20"/>
          <w:szCs w:val="20"/>
        </w:rPr>
        <w:t>три-четыре блюда</w:t>
      </w:r>
      <w:r w:rsidRPr="002970E5">
        <w:rPr>
          <w:rFonts w:ascii="Arial" w:eastAsia="Times New Roman" w:hAnsi="Arial" w:cs="Arial"/>
          <w:color w:val="252A37"/>
          <w:sz w:val="20"/>
          <w:szCs w:val="20"/>
        </w:rPr>
        <w:t xml:space="preserve">: суп, мясо или рыба с гарниром, третье блюдо, а также закуска. На </w:t>
      </w:r>
      <w:r w:rsidRPr="002970E5">
        <w:rPr>
          <w:rFonts w:ascii="Arial" w:eastAsia="Times New Roman" w:hAnsi="Arial" w:cs="Arial"/>
          <w:i/>
          <w:iCs/>
          <w:color w:val="252A37"/>
          <w:sz w:val="20"/>
          <w:szCs w:val="20"/>
        </w:rPr>
        <w:t>закуску</w:t>
      </w:r>
      <w:r w:rsidRPr="002970E5">
        <w:rPr>
          <w:rFonts w:ascii="Arial" w:eastAsia="Times New Roman" w:hAnsi="Arial" w:cs="Arial"/>
          <w:color w:val="252A37"/>
          <w:sz w:val="20"/>
          <w:szCs w:val="20"/>
        </w:rPr>
        <w:t xml:space="preserve"> хорошо годятся овощные салаты, тертая морковь, капуста. Многие дети не любят </w:t>
      </w:r>
      <w:r w:rsidRPr="002970E5">
        <w:rPr>
          <w:rFonts w:ascii="Arial" w:eastAsia="Times New Roman" w:hAnsi="Arial" w:cs="Arial"/>
          <w:i/>
          <w:iCs/>
          <w:color w:val="252A37"/>
          <w:sz w:val="20"/>
          <w:szCs w:val="20"/>
        </w:rPr>
        <w:t>суп,</w:t>
      </w:r>
      <w:r w:rsidRPr="002970E5">
        <w:rPr>
          <w:rFonts w:ascii="Arial" w:eastAsia="Times New Roman" w:hAnsi="Arial" w:cs="Arial"/>
          <w:color w:val="252A37"/>
          <w:sz w:val="20"/>
          <w:szCs w:val="20"/>
        </w:rPr>
        <w:t xml:space="preserve"> но он необходим для полноценного обеда. </w:t>
      </w:r>
      <w:r w:rsidRPr="002970E5">
        <w:rPr>
          <w:rFonts w:ascii="Arial" w:eastAsia="Times New Roman" w:hAnsi="Arial" w:cs="Arial"/>
          <w:i/>
          <w:iCs/>
          <w:color w:val="252A37"/>
          <w:sz w:val="20"/>
          <w:szCs w:val="20"/>
        </w:rPr>
        <w:t>Мясное или рыбное блюдо</w:t>
      </w:r>
      <w:r w:rsidRPr="002970E5">
        <w:rPr>
          <w:rFonts w:ascii="Arial" w:eastAsia="Times New Roman" w:hAnsi="Arial" w:cs="Arial"/>
          <w:color w:val="252A37"/>
          <w:sz w:val="20"/>
          <w:szCs w:val="20"/>
        </w:rPr>
        <w:t xml:space="preserve"> подаются с гарниром из овощей, макарон или каши, или в виде смешанных блюд: рагу, голубцов, фаршированных овощей. В качестве </w:t>
      </w:r>
      <w:r w:rsidRPr="002970E5">
        <w:rPr>
          <w:rFonts w:ascii="Arial" w:eastAsia="Times New Roman" w:hAnsi="Arial" w:cs="Arial"/>
          <w:i/>
          <w:iCs/>
          <w:color w:val="252A37"/>
          <w:sz w:val="20"/>
          <w:szCs w:val="20"/>
        </w:rPr>
        <w:t>третьего блюда</w:t>
      </w:r>
      <w:r w:rsidRPr="002970E5">
        <w:rPr>
          <w:rFonts w:ascii="Arial" w:eastAsia="Times New Roman" w:hAnsi="Arial" w:cs="Arial"/>
          <w:color w:val="252A37"/>
          <w:sz w:val="20"/>
          <w:szCs w:val="20"/>
        </w:rPr>
        <w:t xml:space="preserve"> обычно предлагается компот из сухих или свежих фруктов.</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6. Полдник</w:t>
      </w:r>
      <w:r w:rsidRPr="002970E5">
        <w:rPr>
          <w:rFonts w:ascii="Arial" w:eastAsia="Times New Roman" w:hAnsi="Arial" w:cs="Arial"/>
          <w:color w:val="252A37"/>
          <w:sz w:val="20"/>
          <w:szCs w:val="20"/>
        </w:rPr>
        <w:t>, в отличие от остальных приемов пищи, может состоять из печенья, булочки, зефира или хлеба с мармеладом. Подходящие напитки сок, молоко, чай или какао.</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7. Ужин</w:t>
      </w:r>
      <w:r w:rsidRPr="002970E5">
        <w:rPr>
          <w:rFonts w:ascii="Arial" w:eastAsia="Times New Roman" w:hAnsi="Arial" w:cs="Arial"/>
          <w:color w:val="252A37"/>
          <w:sz w:val="20"/>
          <w:szCs w:val="20"/>
        </w:rPr>
        <w:t> — последний за день прием пищи, после которого не должно быть никаких перекусов. В том числе семечек, чипсов или попкорна перед телевизором. Съесть его надо не позже, чем за два часа перед сном. Ужин состоит из горячего блюда, например, рыбы, каши, яичницы или запеканки. Также подходят для ужина те же блюда, что подаются в обед на второе.</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8. В течение дня</w:t>
      </w:r>
      <w:r w:rsidRPr="002970E5">
        <w:rPr>
          <w:rFonts w:ascii="Arial" w:eastAsia="Times New Roman" w:hAnsi="Arial" w:cs="Arial"/>
          <w:color w:val="252A37"/>
          <w:sz w:val="20"/>
          <w:szCs w:val="20"/>
        </w:rPr>
        <w:t xml:space="preserve"> между основными приемами пищи школьник </w:t>
      </w:r>
      <w:proofErr w:type="gramStart"/>
      <w:r w:rsidRPr="002970E5">
        <w:rPr>
          <w:rFonts w:ascii="Arial" w:eastAsia="Times New Roman" w:hAnsi="Arial" w:cs="Arial"/>
          <w:color w:val="252A37"/>
          <w:sz w:val="20"/>
          <w:szCs w:val="20"/>
        </w:rPr>
        <w:t>может</w:t>
      </w:r>
      <w:proofErr w:type="gramEnd"/>
      <w:r w:rsidRPr="002970E5">
        <w:rPr>
          <w:rFonts w:ascii="Arial" w:eastAsia="Times New Roman" w:hAnsi="Arial" w:cs="Arial"/>
          <w:color w:val="252A37"/>
          <w:sz w:val="20"/>
          <w:szCs w:val="20"/>
        </w:rPr>
        <w:t xml:space="preserve"> есть фрукты или овощи.</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t>9. А если в школе не кормят?</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 xml:space="preserve">Единственный выход: </w:t>
      </w:r>
      <w:r w:rsidRPr="002970E5">
        <w:rPr>
          <w:rFonts w:ascii="Arial" w:eastAsia="Times New Roman" w:hAnsi="Arial" w:cs="Arial"/>
          <w:i/>
          <w:iCs/>
          <w:color w:val="252A37"/>
          <w:sz w:val="20"/>
          <w:szCs w:val="20"/>
        </w:rPr>
        <w:t>давать еду с собой в школу</w:t>
      </w:r>
      <w:r w:rsidRPr="002970E5">
        <w:rPr>
          <w:rFonts w:ascii="Arial" w:eastAsia="Times New Roman" w:hAnsi="Arial" w:cs="Arial"/>
          <w:color w:val="252A37"/>
          <w:sz w:val="20"/>
          <w:szCs w:val="20"/>
        </w:rPr>
        <w:t>. При этом совершенно не обязательно ограничиваться бутербродами. В специальную коробку для завтраков можно положить салат, омлет или запеканку. Если же выбрать коробку с красивым и модным дизайном, она поможет ребенку преодолеть стеснение и спокойно есть свой завтрак на виду у всех.</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b/>
          <w:bCs/>
          <w:color w:val="252A37"/>
          <w:sz w:val="20"/>
          <w:szCs w:val="20"/>
        </w:rPr>
        <w:lastRenderedPageBreak/>
        <w:t>10. Напоминание родителям</w:t>
      </w:r>
    </w:p>
    <w:p w:rsidR="002970E5" w:rsidRPr="002970E5" w:rsidRDefault="002970E5" w:rsidP="002970E5">
      <w:pPr>
        <w:spacing w:before="100" w:beforeAutospacing="1" w:after="0" w:line="240" w:lineRule="auto"/>
        <w:ind w:firstLine="567"/>
        <w:rPr>
          <w:rFonts w:ascii="Times New Roman" w:eastAsia="Times New Roman" w:hAnsi="Times New Roman" w:cs="Times New Roman"/>
          <w:sz w:val="24"/>
          <w:szCs w:val="24"/>
        </w:rPr>
      </w:pPr>
      <w:r w:rsidRPr="002970E5">
        <w:rPr>
          <w:rFonts w:ascii="Arial" w:eastAsia="Times New Roman" w:hAnsi="Arial" w:cs="Arial"/>
          <w:color w:val="252A37"/>
          <w:sz w:val="20"/>
          <w:szCs w:val="20"/>
        </w:rPr>
        <w:t>Школьник должен получать пять приемов пищи в день, из них три – с горячим блюдом. Соблюдение режима помогает профилактике заболеваний, а планирование питания надо делать с учетом смены, в которую учится ребенок. Эффективный способ покормить ребенка в школе – дать ему еду с собой.</w:t>
      </w:r>
    </w:p>
    <w:p w:rsidR="004A524B" w:rsidRPr="002970E5" w:rsidRDefault="004A524B" w:rsidP="002970E5">
      <w:pPr>
        <w:spacing w:before="100" w:beforeAutospacing="1" w:after="100" w:afterAutospacing="1" w:line="240" w:lineRule="auto"/>
        <w:rPr>
          <w:rFonts w:ascii="Times New Roman" w:eastAsia="Times New Roman" w:hAnsi="Times New Roman" w:cs="Times New Roman"/>
          <w:sz w:val="24"/>
          <w:szCs w:val="24"/>
        </w:rPr>
      </w:pPr>
    </w:p>
    <w:sectPr w:rsidR="004A524B" w:rsidRPr="0029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E5"/>
    <w:rsid w:val="002970E5"/>
    <w:rsid w:val="004A52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7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70E5"/>
    <w:rPr>
      <w:rFonts w:ascii="Times New Roman" w:eastAsia="Times New Roman" w:hAnsi="Times New Roman" w:cs="Times New Roman"/>
      <w:b/>
      <w:bCs/>
      <w:sz w:val="36"/>
      <w:szCs w:val="36"/>
    </w:rPr>
  </w:style>
  <w:style w:type="paragraph" w:styleId="a3">
    <w:name w:val="Normal (Web)"/>
    <w:basedOn w:val="a"/>
    <w:uiPriority w:val="99"/>
    <w:semiHidden/>
    <w:unhideWhenUsed/>
    <w:rsid w:val="002970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70E5"/>
    <w:rPr>
      <w:color w:val="0000FF"/>
      <w:u w:val="single"/>
    </w:rPr>
  </w:style>
  <w:style w:type="character" w:styleId="a5">
    <w:name w:val="Strong"/>
    <w:basedOn w:val="a0"/>
    <w:uiPriority w:val="22"/>
    <w:qFormat/>
    <w:rsid w:val="002970E5"/>
    <w:rPr>
      <w:b/>
      <w:bCs/>
    </w:rPr>
  </w:style>
  <w:style w:type="character" w:styleId="a6">
    <w:name w:val="Emphasis"/>
    <w:basedOn w:val="a0"/>
    <w:uiPriority w:val="20"/>
    <w:qFormat/>
    <w:rsid w:val="00297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7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70E5"/>
    <w:rPr>
      <w:rFonts w:ascii="Times New Roman" w:eastAsia="Times New Roman" w:hAnsi="Times New Roman" w:cs="Times New Roman"/>
      <w:b/>
      <w:bCs/>
      <w:sz w:val="36"/>
      <w:szCs w:val="36"/>
    </w:rPr>
  </w:style>
  <w:style w:type="paragraph" w:styleId="a3">
    <w:name w:val="Normal (Web)"/>
    <w:basedOn w:val="a"/>
    <w:uiPriority w:val="99"/>
    <w:semiHidden/>
    <w:unhideWhenUsed/>
    <w:rsid w:val="002970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70E5"/>
    <w:rPr>
      <w:color w:val="0000FF"/>
      <w:u w:val="single"/>
    </w:rPr>
  </w:style>
  <w:style w:type="character" w:styleId="a5">
    <w:name w:val="Strong"/>
    <w:basedOn w:val="a0"/>
    <w:uiPriority w:val="22"/>
    <w:qFormat/>
    <w:rsid w:val="002970E5"/>
    <w:rPr>
      <w:b/>
      <w:bCs/>
    </w:rPr>
  </w:style>
  <w:style w:type="character" w:styleId="a6">
    <w:name w:val="Emphasis"/>
    <w:basedOn w:val="a0"/>
    <w:uiPriority w:val="20"/>
    <w:qFormat/>
    <w:rsid w:val="00297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4050">
      <w:bodyDiv w:val="1"/>
      <w:marLeft w:val="0"/>
      <w:marRight w:val="0"/>
      <w:marTop w:val="0"/>
      <w:marBottom w:val="0"/>
      <w:divBdr>
        <w:top w:val="none" w:sz="0" w:space="0" w:color="auto"/>
        <w:left w:val="none" w:sz="0" w:space="0" w:color="auto"/>
        <w:bottom w:val="none" w:sz="0" w:space="0" w:color="auto"/>
        <w:right w:val="none" w:sz="0" w:space="0" w:color="auto"/>
      </w:divBdr>
      <w:divsChild>
        <w:div w:id="409930887">
          <w:marLeft w:val="0"/>
          <w:marRight w:val="0"/>
          <w:marTop w:val="0"/>
          <w:marBottom w:val="0"/>
          <w:divBdr>
            <w:top w:val="none" w:sz="0" w:space="0" w:color="auto"/>
            <w:left w:val="none" w:sz="0" w:space="0" w:color="auto"/>
            <w:bottom w:val="none" w:sz="0" w:space="0" w:color="auto"/>
            <w:right w:val="none" w:sz="0" w:space="0" w:color="auto"/>
          </w:divBdr>
          <w:divsChild>
            <w:div w:id="1512985873">
              <w:marLeft w:val="0"/>
              <w:marRight w:val="0"/>
              <w:marTop w:val="0"/>
              <w:marBottom w:val="0"/>
              <w:divBdr>
                <w:top w:val="none" w:sz="0" w:space="0" w:color="auto"/>
                <w:left w:val="none" w:sz="0" w:space="0" w:color="auto"/>
                <w:bottom w:val="none" w:sz="0" w:space="0" w:color="auto"/>
                <w:right w:val="none" w:sz="0" w:space="0" w:color="auto"/>
              </w:divBdr>
            </w:div>
          </w:divsChild>
        </w:div>
        <w:div w:id="1957370281">
          <w:marLeft w:val="0"/>
          <w:marRight w:val="0"/>
          <w:marTop w:val="0"/>
          <w:marBottom w:val="0"/>
          <w:divBdr>
            <w:top w:val="none" w:sz="0" w:space="0" w:color="auto"/>
            <w:left w:val="none" w:sz="0" w:space="0" w:color="auto"/>
            <w:bottom w:val="none" w:sz="0" w:space="0" w:color="auto"/>
            <w:right w:val="none" w:sz="0" w:space="0" w:color="auto"/>
          </w:divBdr>
          <w:divsChild>
            <w:div w:id="866869361">
              <w:marLeft w:val="0"/>
              <w:marRight w:val="0"/>
              <w:marTop w:val="0"/>
              <w:marBottom w:val="0"/>
              <w:divBdr>
                <w:top w:val="none" w:sz="0" w:space="0" w:color="auto"/>
                <w:left w:val="none" w:sz="0" w:space="0" w:color="auto"/>
                <w:bottom w:val="none" w:sz="0" w:space="0" w:color="auto"/>
                <w:right w:val="none" w:sz="0" w:space="0" w:color="auto"/>
              </w:divBdr>
              <w:divsChild>
                <w:div w:id="625894952">
                  <w:marLeft w:val="0"/>
                  <w:marRight w:val="0"/>
                  <w:marTop w:val="0"/>
                  <w:marBottom w:val="0"/>
                  <w:divBdr>
                    <w:top w:val="none" w:sz="0" w:space="0" w:color="auto"/>
                    <w:left w:val="none" w:sz="0" w:space="0" w:color="auto"/>
                    <w:bottom w:val="none" w:sz="0" w:space="0" w:color="auto"/>
                    <w:right w:val="none" w:sz="0" w:space="0" w:color="auto"/>
                  </w:divBdr>
                </w:div>
                <w:div w:id="10773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dc:creator>
  <cp:lastModifiedBy>DtSd</cp:lastModifiedBy>
  <cp:revision>1</cp:revision>
  <dcterms:created xsi:type="dcterms:W3CDTF">2017-01-17T08:55:00Z</dcterms:created>
  <dcterms:modified xsi:type="dcterms:W3CDTF">2017-01-17T08:55:00Z</dcterms:modified>
</cp:coreProperties>
</file>