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Pr="005522B5" w:rsidRDefault="00B7343A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3658DE">
            <w:r>
              <w:t>«___»_______________201</w:t>
            </w:r>
            <w:r w:rsidR="003658DE">
              <w:t>4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FE7FAF" w:rsidP="00A24205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>анных» № 152-ФЗ от 27.07.2006 года</w:t>
      </w:r>
      <w:r w:rsidRPr="00BA3080">
        <w:t xml:space="preserve"> </w:t>
      </w:r>
      <w:r w:rsidR="00CF3D26" w:rsidRPr="00BA3080">
        <w:t>я, гражданин Российской Федерации (далее Субъект)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bookmarkStart w:id="0" w:name="ТекстовоеПоле7"/>
          <w:p w:rsidR="00CF3D26" w:rsidRPr="000D0260" w:rsidRDefault="00234A31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0D0260">
              <w:rPr>
                <w:b/>
                <w:spacing w:val="20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D0260">
              <w:rPr>
                <w:b/>
                <w:spacing w:val="20"/>
                <w:szCs w:val="28"/>
              </w:rPr>
              <w:instrText xml:space="preserve"> FORMTEXT </w:instrText>
            </w:r>
            <w:r w:rsidRPr="000D0260">
              <w:rPr>
                <w:b/>
                <w:spacing w:val="20"/>
                <w:szCs w:val="28"/>
              </w:rPr>
            </w:r>
            <w:r w:rsidRPr="000D0260">
              <w:rPr>
                <w:b/>
                <w:spacing w:val="20"/>
                <w:szCs w:val="28"/>
              </w:rPr>
              <w:fldChar w:fldCharType="separate"/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Pr="000D0260">
              <w:rPr>
                <w:b/>
                <w:spacing w:val="20"/>
                <w:szCs w:val="28"/>
              </w:rPr>
              <w:fldChar w:fldCharType="end"/>
            </w:r>
            <w:bookmarkEnd w:id="0"/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FE7FAF" w:rsidP="00FE7FA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Cs w:val="28"/>
              </w:rPr>
              <w:t>____________</w:t>
            </w: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FE7FAF">
        <w:rPr>
          <w:highlight w:val="yellow"/>
        </w:rPr>
        <w:t xml:space="preserve">Муниципальному общеобразовательному учреждению </w:t>
      </w:r>
      <w:r w:rsidR="00F720B5">
        <w:rPr>
          <w:highlight w:val="yellow"/>
        </w:rPr>
        <w:t>основная</w:t>
      </w:r>
      <w:r w:rsidR="00A24205" w:rsidRPr="00FE7FAF">
        <w:rPr>
          <w:highlight w:val="yellow"/>
        </w:rPr>
        <w:t xml:space="preserve"> общеобразовательной школе №</w:t>
      </w:r>
      <w:r w:rsidR="00F720B5">
        <w:rPr>
          <w:highlight w:val="yellow"/>
        </w:rPr>
        <w:t>56</w:t>
      </w:r>
      <w:r w:rsidR="00A24205" w:rsidRPr="00FE7FAF">
        <w:rPr>
          <w:highlight w:val="yellow"/>
        </w:rPr>
        <w:t xml:space="preserve"> </w:t>
      </w:r>
      <w:proofErr w:type="spellStart"/>
      <w:r w:rsidR="00FE7FAF" w:rsidRPr="00FE7FAF">
        <w:rPr>
          <w:highlight w:val="yellow"/>
        </w:rPr>
        <w:t>г</w:t>
      </w:r>
      <w:proofErr w:type="gramStart"/>
      <w:r w:rsidR="00FE7FAF" w:rsidRPr="00FE7FAF">
        <w:rPr>
          <w:highlight w:val="yellow"/>
        </w:rPr>
        <w:t>.С</w:t>
      </w:r>
      <w:proofErr w:type="gramEnd"/>
      <w:r w:rsidR="00FE7FAF" w:rsidRPr="00FE7FAF">
        <w:rPr>
          <w:highlight w:val="yellow"/>
        </w:rPr>
        <w:t>очи</w:t>
      </w:r>
      <w:proofErr w:type="spellEnd"/>
      <w:r w:rsidR="00A24205" w:rsidRPr="00BA3080">
        <w:t>,</w:t>
      </w:r>
      <w:r w:rsidRPr="00BA3080">
        <w:t xml:space="preserve"> в лице директора </w:t>
      </w:r>
      <w:proofErr w:type="spellStart"/>
      <w:r w:rsidR="00F720B5">
        <w:t>Мурлынова</w:t>
      </w:r>
      <w:proofErr w:type="spellEnd"/>
      <w:r w:rsidR="00F720B5">
        <w:t xml:space="preserve"> Евгения Викторовича</w:t>
      </w:r>
      <w:r w:rsidRPr="00BA3080">
        <w:t xml:space="preserve">,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>(зарегистрированному в реестре операторов персональных данных за №</w:t>
      </w:r>
      <w:r w:rsidR="00F720B5">
        <w:t>858 17.03.2015</w:t>
      </w:r>
      <w:r w:rsidR="00833CD3" w:rsidRPr="00BA3080">
        <w:t xml:space="preserve">.)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 xml:space="preserve">, на обработку персональных данных (список приведен в п.3 настоящего Согласия) на следующих условиях: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 w:rsidRPr="00BA3080">
        <w:t xml:space="preserve"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Pr="00BA3080">
        <w:t xml:space="preserve"> №152 от 27.07.2006 г.</w:t>
      </w:r>
      <w:r w:rsidR="00833CD3" w:rsidRPr="00BA3080">
        <w:t xml:space="preserve"> «О персональных данных»</w:t>
      </w:r>
      <w:r w:rsidRPr="00BA3080">
        <w:t>, а также право на передачу такой</w:t>
      </w:r>
      <w:proofErr w:type="gramEnd"/>
      <w:r w:rsidRPr="00BA3080">
        <w:t xml:space="preserve"> информации третьим лицам, если это необходимо для выполнения его должностных обязанностей, поддержания функционирования информационных систем </w:t>
      </w:r>
      <w:r w:rsidR="00F15685" w:rsidRPr="00BA3080">
        <w:t>ОУ</w:t>
      </w:r>
      <w:r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обязуется использовать данные Субъекта для заключения с ним Трудового договора и его дальнейшего исполнения, поддержания функционирования информационных систем обеспечения, организационной и финансово-экономической деятельности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биографические сведения;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специальность (должность);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 (город, образователь</w:t>
      </w:r>
      <w:r w:rsidR="00F15685" w:rsidRPr="00BA3080">
        <w:t>ное учреждение, сроки обучения)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местах работы (город, название организации, должность, ср</w:t>
      </w:r>
      <w:r w:rsidRPr="00BA3080">
        <w:t>оки работы);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свидетельства о постановке на учет в налоговом органе (</w:t>
      </w:r>
      <w:r w:rsidR="00B7343A" w:rsidRPr="00BA3080">
        <w:t>ИНН</w:t>
      </w:r>
      <w:r w:rsidRPr="00BA3080">
        <w:t>);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государственного пенсионного страхования,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с</w:t>
      </w:r>
      <w:r w:rsidR="00B7343A" w:rsidRPr="00BA3080">
        <w:t>ведения о стаже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документы по переподготовке, аттестации, служебным расследованиям</w:t>
      </w:r>
      <w:r w:rsidR="00C47458" w:rsidRPr="00BA3080">
        <w:t>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результатах первичного и периодических медицинских осмотров;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 наличии судимости (в том числе погашенной) – для педагогических работников, в соответствии со статьей 331 Трудового Кодекса Российской Федерации;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иные сведения, относящиеся к персональным данным работника.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 w:rsidRPr="00BA3080">
        <w:t xml:space="preserve">Субъект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Pr="00BA3080">
        <w:t xml:space="preserve">: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пол;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занимаемая должность;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</w:t>
      </w:r>
      <w:r w:rsidR="00B7343A" w:rsidRPr="00BA3080">
        <w:t>реподаваемые предметы</w:t>
      </w:r>
      <w:r w:rsidRPr="00BA3080">
        <w:t xml:space="preserve"> (для педагогических работников);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</w:t>
      </w:r>
      <w:r w:rsidR="00B7343A" w:rsidRPr="00BA3080">
        <w:t xml:space="preserve">лассное руководство </w:t>
      </w:r>
      <w:r w:rsidRPr="00BA3080">
        <w:t>(для педагогических работников);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категория</w:t>
      </w:r>
      <w:r w:rsidR="00B1274C" w:rsidRPr="00BA3080">
        <w:t xml:space="preserve"> (для педагогических работников)</w:t>
      </w:r>
      <w:r w:rsidRPr="00BA3080">
        <w:t>;</w:t>
      </w:r>
    </w:p>
    <w:p w:rsidR="00B1274C" w:rsidRPr="00BA3080" w:rsidRDefault="00B1274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сведения об образовании;</w:t>
      </w:r>
    </w:p>
    <w:p w:rsidR="00B7343A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данные о стаже;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изображение субъекта;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контактная информация.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1274C" w:rsidRPr="00BA3080" w:rsidRDefault="00B1274C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>Субъект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A3080" w:rsidRPr="00BA3080" w:rsidRDefault="00BA3080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 xml:space="preserve">Субъект персональных данных дает согласие на обработку биометрических данных (изображение, подпись), а также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BA3080">
        <w:t>п.п</w:t>
      </w:r>
      <w:proofErr w:type="spellEnd"/>
      <w:r w:rsidRPr="00BA3080">
        <w:t>. 2,3;3;4;6 статьи 10 Федерального закона от 27.07.2006г. №152-ФЗ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</w:t>
      </w:r>
      <w:r w:rsidR="000D0260">
        <w:t xml:space="preserve"> (в случае моей смерти – моими наследниками)</w:t>
      </w:r>
      <w:r w:rsidRPr="00BA3080">
        <w:t xml:space="preserve"> 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C71089">
      <w:pPr>
        <w:jc w:val="both"/>
      </w:pPr>
    </w:p>
    <w:p w:rsidR="00B7343A" w:rsidRPr="00BA3080" w:rsidRDefault="00B7343A" w:rsidP="00B7343A">
      <w:pPr>
        <w:ind w:left="480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FE7FAF" w:rsidRPr="00BA3080" w:rsidTr="00FE7FAF">
        <w:trPr>
          <w:trHeight w:val="1040"/>
        </w:trPr>
        <w:tc>
          <w:tcPr>
            <w:tcW w:w="9747" w:type="dxa"/>
          </w:tcPr>
          <w:p w:rsidR="00FE7FAF" w:rsidRPr="00BA3080" w:rsidRDefault="00FE7FAF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 w:rsidRPr="00BA3080">
              <w:rPr>
                <w:b/>
                <w:bCs/>
                <w:spacing w:val="-3"/>
              </w:rPr>
              <w:lastRenderedPageBreak/>
              <w:t>Субьект</w:t>
            </w:r>
            <w:proofErr w:type="spellEnd"/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FE7FAF" w:rsidRPr="005F5122" w:rsidRDefault="00FE7FAF" w:rsidP="00A94080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</w:tc>
      </w:tr>
      <w:tr w:rsidR="00FE7FAF" w:rsidRPr="00BA3080" w:rsidTr="00FE7FAF">
        <w:trPr>
          <w:trHeight w:val="960"/>
        </w:trPr>
        <w:tc>
          <w:tcPr>
            <w:tcW w:w="9747" w:type="dxa"/>
          </w:tcPr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  <w:r>
              <w:t>___________________</w:t>
            </w:r>
          </w:p>
          <w:p w:rsidR="00FE7FAF" w:rsidRPr="00BA3080" w:rsidRDefault="00FE7FAF" w:rsidP="00FE7FAF">
            <w:pPr>
              <w:shd w:val="clear" w:color="auto" w:fill="FFFFFF"/>
              <w:ind w:left="12" w:right="62" w:firstLine="7218"/>
              <w:jc w:val="center"/>
            </w:pPr>
            <w:r>
              <w:t>подпись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0D0260" w:rsidRP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>Л  И  С  Т</w:t>
      </w:r>
    </w:p>
    <w:p w:rsid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 xml:space="preserve">ознакомления с нормативно-распорядительными документами </w:t>
      </w:r>
    </w:p>
    <w:p w:rsid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>и локальными актами уч</w:t>
      </w:r>
      <w:bookmarkStart w:id="1" w:name="_GoBack"/>
      <w:bookmarkEnd w:id="1"/>
      <w:r w:rsidRPr="000D0260">
        <w:rPr>
          <w:b/>
          <w:szCs w:val="28"/>
        </w:rPr>
        <w:t xml:space="preserve">реждения в сфере защиты персональных данных </w:t>
      </w:r>
    </w:p>
    <w:p w:rsidR="000D0260" w:rsidRPr="000D0260" w:rsidRDefault="000D0260" w:rsidP="000D0260">
      <w:pPr>
        <w:jc w:val="center"/>
        <w:rPr>
          <w:b/>
          <w:szCs w:val="28"/>
        </w:rPr>
      </w:pPr>
      <w:r w:rsidRPr="003658DE">
        <w:rPr>
          <w:b/>
          <w:szCs w:val="28"/>
          <w:highlight w:val="yellow"/>
        </w:rPr>
        <w:t>МО</w:t>
      </w:r>
      <w:r w:rsidR="00206E5B">
        <w:rPr>
          <w:b/>
          <w:szCs w:val="28"/>
          <w:highlight w:val="yellow"/>
        </w:rPr>
        <w:t>Б</w:t>
      </w:r>
      <w:r w:rsidRPr="003658DE">
        <w:rPr>
          <w:b/>
          <w:szCs w:val="28"/>
          <w:highlight w:val="yellow"/>
        </w:rPr>
        <w:t xml:space="preserve">У </w:t>
      </w:r>
      <w:r w:rsidR="00206E5B">
        <w:rPr>
          <w:b/>
          <w:szCs w:val="28"/>
          <w:highlight w:val="yellow"/>
        </w:rPr>
        <w:t>О</w:t>
      </w:r>
      <w:r w:rsidRPr="003658DE">
        <w:rPr>
          <w:b/>
          <w:szCs w:val="28"/>
          <w:highlight w:val="yellow"/>
        </w:rPr>
        <w:t>ОШ №</w:t>
      </w:r>
      <w:r w:rsidR="00206E5B">
        <w:rPr>
          <w:b/>
          <w:szCs w:val="28"/>
          <w:highlight w:val="yellow"/>
        </w:rPr>
        <w:t>56</w:t>
      </w:r>
      <w:r w:rsidR="003658DE" w:rsidRPr="003658DE">
        <w:rPr>
          <w:b/>
          <w:szCs w:val="28"/>
          <w:highlight w:val="yellow"/>
        </w:rPr>
        <w:t xml:space="preserve"> </w:t>
      </w:r>
      <w:proofErr w:type="spellStart"/>
      <w:r w:rsidR="003658DE" w:rsidRPr="003658DE">
        <w:rPr>
          <w:b/>
          <w:szCs w:val="28"/>
          <w:highlight w:val="yellow"/>
        </w:rPr>
        <w:t>г</w:t>
      </w:r>
      <w:proofErr w:type="gramStart"/>
      <w:r w:rsidR="003658DE" w:rsidRPr="003658DE">
        <w:rPr>
          <w:b/>
          <w:szCs w:val="28"/>
          <w:highlight w:val="yellow"/>
        </w:rPr>
        <w:t>.С</w:t>
      </w:r>
      <w:proofErr w:type="gramEnd"/>
      <w:r w:rsidR="003658DE" w:rsidRPr="003658DE">
        <w:rPr>
          <w:b/>
          <w:szCs w:val="28"/>
          <w:highlight w:val="yellow"/>
        </w:rPr>
        <w:t>очи</w:t>
      </w:r>
      <w:proofErr w:type="spellEnd"/>
      <w:r w:rsidRPr="000D0260">
        <w:rPr>
          <w:b/>
          <w:szCs w:val="28"/>
        </w:rPr>
        <w:t xml:space="preserve"> (далее – ОУ)</w:t>
      </w:r>
    </w:p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7"/>
        <w:gridCol w:w="3118"/>
      </w:tblGrid>
      <w:tr w:rsidR="000D0260" w:rsidRPr="000D0260" w:rsidTr="00F24902"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Подпись</w:t>
            </w:r>
          </w:p>
        </w:tc>
      </w:tr>
      <w:tr w:rsidR="000D0260" w:rsidRPr="000D0260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0D0260">
            <w:pPr>
              <w:rPr>
                <w:szCs w:val="28"/>
              </w:rPr>
            </w:pPr>
            <w:r w:rsidRPr="000D0260">
              <w:rPr>
                <w:szCs w:val="28"/>
              </w:rPr>
              <w:t>Положение о защите персональных данных сотрудников ОУ</w:t>
            </w:r>
          </w:p>
        </w:tc>
        <w:tc>
          <w:tcPr>
            <w:tcW w:w="3118" w:type="dxa"/>
            <w:shd w:val="clear" w:color="auto" w:fill="auto"/>
          </w:tcPr>
          <w:p w:rsidR="000D0260" w:rsidRPr="000D0260" w:rsidRDefault="000D0260" w:rsidP="00F24902">
            <w:pPr>
              <w:rPr>
                <w:szCs w:val="28"/>
              </w:rPr>
            </w:pPr>
          </w:p>
        </w:tc>
      </w:tr>
      <w:tr w:rsidR="000D0260" w:rsidRPr="000D0260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0D0260">
            <w:pPr>
              <w:rPr>
                <w:szCs w:val="28"/>
              </w:rPr>
            </w:pPr>
            <w:r w:rsidRPr="000D0260">
              <w:rPr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  <w:shd w:val="clear" w:color="auto" w:fill="auto"/>
          </w:tcPr>
          <w:p w:rsidR="000D0260" w:rsidRPr="000D0260" w:rsidRDefault="000D0260" w:rsidP="00F24902">
            <w:pPr>
              <w:rPr>
                <w:szCs w:val="28"/>
              </w:rPr>
            </w:pP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0D0260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DE" w:rsidRDefault="003658DE" w:rsidP="000D0260">
      <w:r>
        <w:separator/>
      </w:r>
    </w:p>
  </w:endnote>
  <w:endnote w:type="continuationSeparator" w:id="0">
    <w:p w:rsidR="003658DE" w:rsidRDefault="003658DE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3658DE">
    <w:pPr>
      <w:pStyle w:val="ac"/>
    </w:pPr>
  </w:p>
  <w:p w:rsidR="003658DE" w:rsidRDefault="003658DE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3658DE">
    <w:pPr>
      <w:pStyle w:val="ac"/>
    </w:pPr>
  </w:p>
  <w:p w:rsidR="003658DE" w:rsidRDefault="003658D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3658DE">
    <w:pPr>
      <w:pStyle w:val="ac"/>
    </w:pPr>
  </w:p>
  <w:p w:rsidR="003658DE" w:rsidRDefault="003658DE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DE" w:rsidRDefault="003658DE" w:rsidP="000D0260">
      <w:r>
        <w:separator/>
      </w:r>
    </w:p>
  </w:footnote>
  <w:footnote w:type="continuationSeparator" w:id="0">
    <w:p w:rsidR="003658DE" w:rsidRDefault="003658DE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Список сотрудников$'`"/>
    <w:activeRecord w:val="11"/>
    <w:odso>
      <w:udl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Список сотрудников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D0260"/>
    <w:rsid w:val="000E7DB3"/>
    <w:rsid w:val="00206E5B"/>
    <w:rsid w:val="00234A31"/>
    <w:rsid w:val="00244B3C"/>
    <w:rsid w:val="002D6482"/>
    <w:rsid w:val="003658DE"/>
    <w:rsid w:val="00372F0F"/>
    <w:rsid w:val="003B143A"/>
    <w:rsid w:val="00472CC3"/>
    <w:rsid w:val="00504BB7"/>
    <w:rsid w:val="00541308"/>
    <w:rsid w:val="005F5122"/>
    <w:rsid w:val="00833CD3"/>
    <w:rsid w:val="008B2898"/>
    <w:rsid w:val="008F3392"/>
    <w:rsid w:val="00A24205"/>
    <w:rsid w:val="00A2699C"/>
    <w:rsid w:val="00A94080"/>
    <w:rsid w:val="00B1274C"/>
    <w:rsid w:val="00B7343A"/>
    <w:rsid w:val="00BA3080"/>
    <w:rsid w:val="00C34006"/>
    <w:rsid w:val="00C47458"/>
    <w:rsid w:val="00C71089"/>
    <w:rsid w:val="00CF3D26"/>
    <w:rsid w:val="00DB76C1"/>
    <w:rsid w:val="00E17132"/>
    <w:rsid w:val="00F15685"/>
    <w:rsid w:val="00F24902"/>
    <w:rsid w:val="00F55704"/>
    <w:rsid w:val="00F720B5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rabarVS\Dropbox\&#1042;&#1086;&#1074;&#1072;\&#1055;&#1044;&#1085;\&#1087;&#1077;&#1095;&#1072;&#1090;&#1100;%20&#1089;&#1086;&#1075;&#1083;&#1072;&#1089;&#1080;&#1081;\&#1050;&#1085;&#1080;&#1075;&#1072;1.xlsx" TargetMode="External"/><Relationship Id="rId1" Type="http://schemas.openxmlformats.org/officeDocument/2006/relationships/attachedTemplate" Target="file:///C:\Users\&#1043;&#1088;&#1072;&#1073;&#1072;&#1088;_&#1042;_&#1057;\Desktop\&#1055;&#1044;&#1085;%20&#1074;%20&#1096;&#1082;&#1086;&#1083;&#1077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11</TotalTime>
  <Pages>3</Pages>
  <Words>751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DtSd</cp:lastModifiedBy>
  <cp:revision>6</cp:revision>
  <cp:lastPrinted>2015-10-01T08:53:00Z</cp:lastPrinted>
  <dcterms:created xsi:type="dcterms:W3CDTF">2014-04-08T16:41:00Z</dcterms:created>
  <dcterms:modified xsi:type="dcterms:W3CDTF">2015-10-01T08:56:00Z</dcterms:modified>
</cp:coreProperties>
</file>