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774" w:rsidRPr="006E2774" w:rsidRDefault="006E2774" w:rsidP="006E2774">
      <w:pPr>
        <w:spacing w:after="0" w:line="240" w:lineRule="auto"/>
        <w:rPr>
          <w:rFonts w:ascii="Times New Roman" w:eastAsia="Times New Roman" w:hAnsi="Times New Roman" w:cs="Times New Roman"/>
          <w:sz w:val="24"/>
          <w:szCs w:val="24"/>
        </w:rPr>
      </w:pPr>
      <w:r w:rsidRPr="006E2774">
        <w:rPr>
          <w:rFonts w:ascii="Arial" w:eastAsia="Times New Roman" w:hAnsi="Arial" w:cs="Arial"/>
          <w:b/>
          <w:bCs/>
          <w:color w:val="000080"/>
          <w:sz w:val="28"/>
          <w:szCs w:val="28"/>
        </w:rPr>
        <w:t>Статья 10</w:t>
      </w:r>
      <w:r w:rsidRPr="006E2774">
        <w:rPr>
          <w:rFonts w:ascii="Arial" w:eastAsia="Times New Roman" w:hAnsi="Arial" w:cs="Arial"/>
          <w:color w:val="000000"/>
          <w:sz w:val="28"/>
          <w:szCs w:val="28"/>
        </w:rPr>
        <w:t>. Структура системы образования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Система образования включает в себя: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w:t>
      </w:r>
      <w:hyperlink r:id="rId5" w:history="1">
        <w:r w:rsidRPr="006E2774">
          <w:rPr>
            <w:rFonts w:ascii="Arial" w:eastAsia="Times New Roman" w:hAnsi="Arial" w:cs="Arial"/>
            <w:color w:val="008000"/>
            <w:sz w:val="28"/>
            <w:szCs w:val="28"/>
            <w:u w:val="single"/>
          </w:rPr>
          <w:t>федеральные государственные образовательные стандарты</w:t>
        </w:r>
      </w:hyperlink>
      <w:r w:rsidRPr="006E2774">
        <w:rPr>
          <w:rFonts w:ascii="Arial" w:eastAsia="Times New Roman" w:hAnsi="Arial" w:cs="Arial"/>
          <w:color w:val="000000"/>
          <w:sz w:val="28"/>
          <w:szCs w:val="28"/>
        </w:rPr>
        <w:t> и федеральные государственные требования, образовательные стандарты, образовательные программы различных вида, уровня и (или) направленности;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4) организации, осуществляющие обеспечение образовательной деятельности, оценку качества образования;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5) объединения юридических лиц, работодателей и их объединений, общественные объединения, осуществляющие деятельность в сфере образования.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 Общее образование и профессиональное образование реализуются по уровням образования.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4. В Российской Федерации устанавливаются следующие уровни общего образования: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дошкольное образование;</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 начальное общее образование;</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 основное общее образование;</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4) среднее общее образование.</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5. В Российской Федерации устанавливаются следующие уровни профессионального образования: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среднее профессиональное образование;</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 высшее образование - бакалавриат;</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 высшее образование - специалитет, магистратура;</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4) высшее образование - подготовка кадров высшей квалификации.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 xml:space="preserve">7. Система образования создает условия для непрерывного образования посредством реализации основных образовательных </w:t>
      </w:r>
      <w:r w:rsidRPr="006E2774">
        <w:rPr>
          <w:rFonts w:ascii="Arial" w:eastAsia="Times New Roman" w:hAnsi="Arial" w:cs="Arial"/>
          <w:color w:val="000000"/>
          <w:sz w:val="28"/>
          <w:szCs w:val="28"/>
        </w:rPr>
        <w:lastRenderedPageBreak/>
        <w:t>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6E2774" w:rsidRPr="006E2774" w:rsidRDefault="006E2774" w:rsidP="006E2774">
      <w:pPr>
        <w:spacing w:after="0" w:line="240" w:lineRule="auto"/>
        <w:rPr>
          <w:rFonts w:ascii="Times New Roman" w:eastAsia="Times New Roman" w:hAnsi="Times New Roman" w:cs="Times New Roman"/>
          <w:sz w:val="24"/>
          <w:szCs w:val="24"/>
        </w:rPr>
      </w:pPr>
      <w:r w:rsidRPr="006E2774">
        <w:rPr>
          <w:rFonts w:ascii="Arial" w:eastAsia="Times New Roman" w:hAnsi="Arial" w:cs="Arial"/>
          <w:b/>
          <w:bCs/>
          <w:color w:val="000080"/>
          <w:sz w:val="28"/>
          <w:szCs w:val="28"/>
        </w:rPr>
        <w:t>Статья 11</w:t>
      </w:r>
      <w:r w:rsidRPr="006E2774">
        <w:rPr>
          <w:rFonts w:ascii="Arial" w:eastAsia="Times New Roman" w:hAnsi="Arial" w:cs="Arial"/>
          <w:color w:val="000000"/>
          <w:sz w:val="28"/>
          <w:szCs w:val="28"/>
        </w:rPr>
        <w:t>. Федеральные государственные образовательные стандарты и федеральные государственные требования. Образовательные стандарты</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w:t>
      </w:r>
      <w:hyperlink r:id="rId6" w:history="1">
        <w:r w:rsidRPr="006E2774">
          <w:rPr>
            <w:rFonts w:ascii="Arial" w:eastAsia="Times New Roman" w:hAnsi="Arial" w:cs="Arial"/>
            <w:color w:val="008000"/>
            <w:sz w:val="28"/>
            <w:szCs w:val="28"/>
            <w:u w:val="single"/>
          </w:rPr>
          <w:t>Федеральные государственные образовательные стандарты</w:t>
        </w:r>
      </w:hyperlink>
      <w:r w:rsidRPr="006E2774">
        <w:rPr>
          <w:rFonts w:ascii="Arial" w:eastAsia="Times New Roman" w:hAnsi="Arial" w:cs="Arial"/>
          <w:color w:val="000000"/>
          <w:sz w:val="28"/>
          <w:szCs w:val="28"/>
        </w:rPr>
        <w:t> и федеральные государственные требования обеспечивают:</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единство образовательного пространства Российской Федерации;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 преемственность основных образовательных программ;</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2. </w:t>
      </w:r>
      <w:hyperlink r:id="rId7" w:history="1">
        <w:r w:rsidRPr="006E2774">
          <w:rPr>
            <w:rFonts w:ascii="Arial" w:eastAsia="Times New Roman" w:hAnsi="Arial" w:cs="Arial"/>
            <w:color w:val="008000"/>
            <w:sz w:val="28"/>
            <w:szCs w:val="28"/>
            <w:u w:val="single"/>
          </w:rPr>
          <w:t>Федеральные государственные образовательные стандарты</w:t>
        </w:r>
      </w:hyperlink>
      <w:r w:rsidRPr="006E2774">
        <w:rPr>
          <w:rFonts w:ascii="Arial" w:eastAsia="Times New Roman" w:hAnsi="Arial" w:cs="Arial"/>
          <w:color w:val="000000"/>
          <w:sz w:val="28"/>
          <w:szCs w:val="28"/>
        </w:rPr>
        <w:t>,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 Федеральные государственные образовательные стандарты включают в себя требования к:</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 результатам освоения основных образовательных программ.</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4. </w:t>
      </w:r>
      <w:hyperlink r:id="rId8" w:history="1">
        <w:r w:rsidRPr="006E2774">
          <w:rPr>
            <w:rFonts w:ascii="Arial" w:eastAsia="Times New Roman" w:hAnsi="Arial" w:cs="Arial"/>
            <w:color w:val="008000"/>
            <w:sz w:val="28"/>
            <w:szCs w:val="28"/>
            <w:u w:val="single"/>
          </w:rPr>
          <w:t>Федеральными государственными образовательными стандартами</w:t>
        </w:r>
      </w:hyperlink>
      <w:r w:rsidRPr="006E2774">
        <w:rPr>
          <w:rFonts w:ascii="Arial" w:eastAsia="Times New Roman" w:hAnsi="Arial" w:cs="Arial"/>
          <w:color w:val="000000"/>
          <w:sz w:val="28"/>
          <w:szCs w:val="28"/>
        </w:rPr>
        <w:t>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lastRenderedPageBreak/>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9" w:anchor="block_1000" w:history="1">
        <w:r w:rsidRPr="006E2774">
          <w:rPr>
            <w:rFonts w:ascii="Arial" w:eastAsia="Times New Roman" w:hAnsi="Arial" w:cs="Arial"/>
            <w:color w:val="008000"/>
            <w:sz w:val="28"/>
            <w:szCs w:val="28"/>
            <w:u w:val="single"/>
          </w:rPr>
          <w:t>порядок</w:t>
        </w:r>
      </w:hyperlink>
      <w:r w:rsidRPr="006E2774">
        <w:rPr>
          <w:rFonts w:ascii="Arial" w:eastAsia="Times New Roman" w:hAnsi="Arial" w:cs="Arial"/>
          <w:color w:val="000000"/>
          <w:sz w:val="28"/>
          <w:szCs w:val="28"/>
        </w:rPr>
        <w:t> формирования этих перечней утверждаются </w:t>
      </w:r>
      <w:hyperlink r:id="rId10" w:anchor="block_1001" w:history="1">
        <w:r w:rsidRPr="006E2774">
          <w:rPr>
            <w:rFonts w:ascii="Arial" w:eastAsia="Times New Roman" w:hAnsi="Arial" w:cs="Arial"/>
            <w:color w:val="008000"/>
            <w:sz w:val="28"/>
            <w:szCs w:val="28"/>
            <w:u w:val="single"/>
          </w:rPr>
          <w:t>федеральным органом</w:t>
        </w:r>
      </w:hyperlink>
      <w:r w:rsidRPr="006E2774">
        <w:rPr>
          <w:rFonts w:ascii="Arial" w:eastAsia="Times New Roman" w:hAnsi="Arial" w:cs="Arial"/>
          <w:color w:val="000000"/>
          <w:sz w:val="28"/>
          <w:szCs w:val="28"/>
        </w:rPr>
        <w:t>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9. </w:t>
      </w:r>
      <w:hyperlink r:id="rId11" w:anchor="block_1000" w:history="1">
        <w:r w:rsidRPr="006E2774">
          <w:rPr>
            <w:rFonts w:ascii="Arial" w:eastAsia="Times New Roman" w:hAnsi="Arial" w:cs="Arial"/>
            <w:color w:val="008000"/>
            <w:sz w:val="28"/>
            <w:szCs w:val="28"/>
            <w:u w:val="single"/>
          </w:rPr>
          <w:t>Порядок</w:t>
        </w:r>
      </w:hyperlink>
      <w:r w:rsidRPr="006E2774">
        <w:rPr>
          <w:rFonts w:ascii="Arial" w:eastAsia="Times New Roman" w:hAnsi="Arial" w:cs="Arial"/>
          <w:color w:val="000000"/>
          <w:sz w:val="28"/>
          <w:szCs w:val="28"/>
        </w:rPr>
        <w:t> разработки, утверждения </w:t>
      </w:r>
      <w:hyperlink r:id="rId12" w:history="1">
        <w:r w:rsidRPr="006E2774">
          <w:rPr>
            <w:rFonts w:ascii="Arial" w:eastAsia="Times New Roman" w:hAnsi="Arial" w:cs="Arial"/>
            <w:color w:val="008000"/>
            <w:sz w:val="28"/>
            <w:szCs w:val="28"/>
            <w:u w:val="single"/>
          </w:rPr>
          <w:t>федеральных государственных образовательных стандартов</w:t>
        </w:r>
      </w:hyperlink>
      <w:r w:rsidRPr="006E2774">
        <w:rPr>
          <w:rFonts w:ascii="Arial" w:eastAsia="Times New Roman" w:hAnsi="Arial" w:cs="Arial"/>
          <w:color w:val="000000"/>
          <w:sz w:val="28"/>
          <w:szCs w:val="28"/>
        </w:rPr>
        <w:t> и внесения в них изменений устанавливается Правительством Российской Федерации.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13" w:anchor="block_1000" w:history="1">
        <w:r w:rsidRPr="006E2774">
          <w:rPr>
            <w:rFonts w:ascii="Arial" w:eastAsia="Times New Roman" w:hAnsi="Arial" w:cs="Arial"/>
            <w:color w:val="008000"/>
            <w:sz w:val="28"/>
            <w:szCs w:val="28"/>
            <w:u w:val="single"/>
          </w:rPr>
          <w:t>перечень</w:t>
        </w:r>
      </w:hyperlink>
      <w:r w:rsidRPr="006E2774">
        <w:rPr>
          <w:rFonts w:ascii="Arial" w:eastAsia="Times New Roman" w:hAnsi="Arial" w:cs="Arial"/>
          <w:color w:val="000000"/>
          <w:sz w:val="28"/>
          <w:szCs w:val="28"/>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w:t>
      </w:r>
      <w:r w:rsidRPr="006E2774">
        <w:rPr>
          <w:rFonts w:ascii="Arial" w:eastAsia="Times New Roman" w:hAnsi="Arial" w:cs="Arial"/>
          <w:color w:val="000000"/>
          <w:sz w:val="28"/>
          <w:szCs w:val="28"/>
        </w:rPr>
        <w:lastRenderedPageBreak/>
        <w:t>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6E2774" w:rsidRPr="006E2774" w:rsidRDefault="006E2774" w:rsidP="006E2774">
      <w:pPr>
        <w:spacing w:after="0" w:line="240" w:lineRule="auto"/>
        <w:rPr>
          <w:rFonts w:ascii="Times New Roman" w:eastAsia="Times New Roman" w:hAnsi="Times New Roman" w:cs="Times New Roman"/>
          <w:sz w:val="24"/>
          <w:szCs w:val="24"/>
        </w:rPr>
      </w:pPr>
      <w:r w:rsidRPr="006E2774">
        <w:rPr>
          <w:rFonts w:ascii="Arial" w:eastAsia="Times New Roman" w:hAnsi="Arial" w:cs="Arial"/>
          <w:b/>
          <w:bCs/>
          <w:color w:val="000080"/>
          <w:sz w:val="28"/>
          <w:szCs w:val="28"/>
        </w:rPr>
        <w:t>Статья 12</w:t>
      </w:r>
      <w:r w:rsidRPr="006E2774">
        <w:rPr>
          <w:rFonts w:ascii="Arial" w:eastAsia="Times New Roman" w:hAnsi="Arial" w:cs="Arial"/>
          <w:color w:val="000000"/>
          <w:sz w:val="28"/>
          <w:szCs w:val="28"/>
        </w:rPr>
        <w:t>. Образовательные программы</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 К основным образовательным программам относятся: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 основные профессиональные образовательные программы:</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4. К дополнительным образовательным программам относятся: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lastRenderedPageBreak/>
        <w:t>2) дополнительные профессиональные программы - программы повышения квалификации, программы профессиональной переподготовки.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w:t>
      </w:r>
      <w:hyperlink r:id="rId14" w:history="1">
        <w:r w:rsidRPr="006E2774">
          <w:rPr>
            <w:rFonts w:ascii="Arial" w:eastAsia="Times New Roman" w:hAnsi="Arial" w:cs="Arial"/>
            <w:color w:val="008000"/>
            <w:sz w:val="28"/>
            <w:szCs w:val="28"/>
            <w:u w:val="single"/>
          </w:rPr>
          <w:t>федеральными государственными образовательными стандартами</w:t>
        </w:r>
      </w:hyperlink>
      <w:r w:rsidRPr="006E2774">
        <w:rPr>
          <w:rFonts w:ascii="Arial" w:eastAsia="Times New Roman" w:hAnsi="Arial" w:cs="Arial"/>
          <w:color w:val="000000"/>
          <w:sz w:val="28"/>
          <w:szCs w:val="28"/>
        </w:rPr>
        <w:t> и с учетом соответствующих примерных основных образовательных программ.</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8. Образовательные организации высшего образования, имеющие в соответствии с настоящим </w:t>
      </w:r>
      <w:hyperlink r:id="rId15" w:anchor="block_108157" w:history="1">
        <w:r w:rsidRPr="006E2774">
          <w:rPr>
            <w:rFonts w:ascii="Arial" w:eastAsia="Times New Roman" w:hAnsi="Arial" w:cs="Arial"/>
            <w:color w:val="008000"/>
            <w:sz w:val="28"/>
            <w:szCs w:val="28"/>
            <w:u w:val="single"/>
          </w:rPr>
          <w:t>Федеральным законом</w:t>
        </w:r>
      </w:hyperlink>
      <w:r w:rsidRPr="006E2774">
        <w:rPr>
          <w:rFonts w:ascii="Arial" w:eastAsia="Times New Roman" w:hAnsi="Arial" w:cs="Arial"/>
          <w:color w:val="000000"/>
          <w:sz w:val="28"/>
          <w:szCs w:val="28"/>
        </w:rPr>
        <w:t>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 xml:space="preserve">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w:t>
      </w:r>
      <w:r w:rsidRPr="006E2774">
        <w:rPr>
          <w:rFonts w:ascii="Arial" w:eastAsia="Times New Roman" w:hAnsi="Arial" w:cs="Arial"/>
          <w:color w:val="000000"/>
          <w:sz w:val="28"/>
          <w:szCs w:val="28"/>
        </w:rPr>
        <w:lastRenderedPageBreak/>
        <w:t>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w:t>
      </w:r>
      <w:hyperlink r:id="rId16" w:anchor="block_1001" w:history="1">
        <w:r w:rsidRPr="006E2774">
          <w:rPr>
            <w:rFonts w:ascii="Arial" w:eastAsia="Times New Roman" w:hAnsi="Arial" w:cs="Arial"/>
            <w:color w:val="008000"/>
            <w:sz w:val="28"/>
            <w:szCs w:val="28"/>
            <w:u w:val="single"/>
          </w:rPr>
          <w:t>федеральным органом</w:t>
        </w:r>
      </w:hyperlink>
      <w:r w:rsidRPr="006E2774">
        <w:rPr>
          <w:rFonts w:ascii="Arial" w:eastAsia="Times New Roman" w:hAnsi="Arial" w:cs="Arial"/>
          <w:color w:val="000000"/>
          <w:sz w:val="28"/>
          <w:szCs w:val="28"/>
        </w:rPr>
        <w:t>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w:t>
      </w:r>
      <w:hyperlink r:id="rId17" w:anchor="block_2000" w:history="1">
        <w:r w:rsidRPr="006E2774">
          <w:rPr>
            <w:rFonts w:ascii="Arial" w:eastAsia="Times New Roman" w:hAnsi="Arial" w:cs="Arial"/>
            <w:color w:val="008000"/>
            <w:sz w:val="28"/>
            <w:szCs w:val="28"/>
            <w:u w:val="single"/>
          </w:rPr>
          <w:t>законодательством</w:t>
        </w:r>
      </w:hyperlink>
      <w:r w:rsidRPr="006E2774">
        <w:rPr>
          <w:rFonts w:ascii="Arial" w:eastAsia="Times New Roman" w:hAnsi="Arial" w:cs="Arial"/>
          <w:color w:val="000000"/>
          <w:sz w:val="28"/>
          <w:szCs w:val="28"/>
        </w:rPr>
        <w:t>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w:t>
      </w:r>
      <w:hyperlink r:id="rId18" w:anchor="block_1001" w:history="1">
        <w:r w:rsidRPr="006E2774">
          <w:rPr>
            <w:rFonts w:ascii="Arial" w:eastAsia="Times New Roman" w:hAnsi="Arial" w:cs="Arial"/>
            <w:color w:val="008000"/>
            <w:sz w:val="28"/>
            <w:szCs w:val="28"/>
            <w:u w:val="single"/>
          </w:rPr>
          <w:t>федеральный орган</w:t>
        </w:r>
      </w:hyperlink>
      <w:r w:rsidRPr="006E2774">
        <w:rPr>
          <w:rFonts w:ascii="Arial" w:eastAsia="Times New Roman" w:hAnsi="Arial" w:cs="Arial"/>
          <w:color w:val="000000"/>
          <w:sz w:val="28"/>
          <w:szCs w:val="28"/>
        </w:rPr>
        <w:t>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w:t>
      </w:r>
      <w:hyperlink r:id="rId19" w:anchor="block_1001" w:history="1">
        <w:r w:rsidRPr="006E2774">
          <w:rPr>
            <w:rFonts w:ascii="Arial" w:eastAsia="Times New Roman" w:hAnsi="Arial" w:cs="Arial"/>
            <w:color w:val="008000"/>
            <w:sz w:val="28"/>
            <w:szCs w:val="28"/>
            <w:u w:val="single"/>
          </w:rPr>
          <w:t>федеральный орган</w:t>
        </w:r>
      </w:hyperlink>
      <w:r w:rsidRPr="006E2774">
        <w:rPr>
          <w:rFonts w:ascii="Arial" w:eastAsia="Times New Roman" w:hAnsi="Arial" w:cs="Arial"/>
          <w:color w:val="000000"/>
          <w:sz w:val="28"/>
          <w:szCs w:val="28"/>
        </w:rPr>
        <w:t>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8"/>
          <w:szCs w:val="28"/>
        </w:rPr>
        <w:t> </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8"/>
          <w:szCs w:val="28"/>
        </w:rPr>
        <w:lastRenderedPageBreak/>
        <w:t> </w:t>
      </w:r>
    </w:p>
    <w:p w:rsidR="006E2774" w:rsidRPr="006E2774" w:rsidRDefault="006E2774" w:rsidP="006E2774">
      <w:pPr>
        <w:spacing w:after="0" w:line="240" w:lineRule="auto"/>
        <w:rPr>
          <w:rFonts w:ascii="Times New Roman" w:eastAsia="Times New Roman" w:hAnsi="Times New Roman" w:cs="Times New Roman"/>
          <w:sz w:val="24"/>
          <w:szCs w:val="24"/>
        </w:rPr>
      </w:pPr>
      <w:r w:rsidRPr="006E2774">
        <w:rPr>
          <w:rFonts w:ascii="Arial" w:eastAsia="Times New Roman" w:hAnsi="Arial" w:cs="Arial"/>
          <w:b/>
          <w:bCs/>
          <w:color w:val="000080"/>
          <w:sz w:val="28"/>
          <w:szCs w:val="28"/>
        </w:rPr>
        <w:t>Статья 2</w:t>
      </w:r>
      <w:r w:rsidRPr="006E2774">
        <w:rPr>
          <w:rFonts w:ascii="Arial" w:eastAsia="Times New Roman" w:hAnsi="Arial" w:cs="Arial"/>
          <w:color w:val="000000"/>
          <w:sz w:val="28"/>
          <w:szCs w:val="28"/>
        </w:rPr>
        <w:t>. Основные понятия, используемые в настоящем Федеральном законе</w:t>
      </w:r>
    </w:p>
    <w:p w:rsidR="006E2774" w:rsidRPr="006E2774" w:rsidRDefault="006E2774" w:rsidP="006E2774">
      <w:pPr>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Для целей настоящего Федерального закона применяются следующие основные понятия: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образование - единый целенаправленный процесс </w:t>
      </w:r>
      <w:hyperlink r:id="rId20" w:anchor="block_10222" w:history="1">
        <w:r w:rsidRPr="006E2774">
          <w:rPr>
            <w:rFonts w:ascii="Arial" w:eastAsia="Times New Roman" w:hAnsi="Arial" w:cs="Arial"/>
            <w:color w:val="008000"/>
            <w:sz w:val="28"/>
            <w:szCs w:val="28"/>
            <w:u w:val="single"/>
          </w:rPr>
          <w:t>воспитания</w:t>
        </w:r>
      </w:hyperlink>
      <w:r w:rsidRPr="006E2774">
        <w:rPr>
          <w:rFonts w:ascii="Arial" w:eastAsia="Times New Roman" w:hAnsi="Arial" w:cs="Arial"/>
          <w:color w:val="000000"/>
          <w:sz w:val="28"/>
          <w:szCs w:val="28"/>
        </w:rPr>
        <w:t> и </w:t>
      </w:r>
      <w:hyperlink r:id="rId21" w:anchor="block_1023" w:history="1">
        <w:r w:rsidRPr="006E2774">
          <w:rPr>
            <w:rFonts w:ascii="Arial" w:eastAsia="Times New Roman" w:hAnsi="Arial" w:cs="Arial"/>
            <w:color w:val="008000"/>
            <w:sz w:val="28"/>
            <w:szCs w:val="28"/>
            <w:u w:val="single"/>
          </w:rPr>
          <w:t>обучения</w:t>
        </w:r>
      </w:hyperlink>
      <w:r w:rsidRPr="006E2774">
        <w:rPr>
          <w:rFonts w:ascii="Arial" w:eastAsia="Times New Roman" w:hAnsi="Arial" w:cs="Arial"/>
          <w:color w:val="000000"/>
          <w:sz w:val="28"/>
          <w:szCs w:val="28"/>
        </w:rPr>
        <w:t>,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4) уровень образования - завершенный цикл образования, характеризующийся определенной единой совокупностью требований;</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6) </w:t>
      </w:r>
      <w:hyperlink r:id="rId22" w:history="1">
        <w:r w:rsidRPr="006E2774">
          <w:rPr>
            <w:rFonts w:ascii="Arial" w:eastAsia="Times New Roman" w:hAnsi="Arial" w:cs="Arial"/>
            <w:color w:val="008000"/>
            <w:sz w:val="28"/>
            <w:szCs w:val="28"/>
            <w:u w:val="single"/>
          </w:rPr>
          <w:t>федеральный государственный образовательный стандарт</w:t>
        </w:r>
      </w:hyperlink>
      <w:r w:rsidRPr="006E2774">
        <w:rPr>
          <w:rFonts w:ascii="Arial" w:eastAsia="Times New Roman" w:hAnsi="Arial" w:cs="Arial"/>
          <w:color w:val="000000"/>
          <w:sz w:val="28"/>
          <w:szCs w:val="28"/>
        </w:rPr>
        <w:t> - совокупность обязательных требований к образованию определенного уровня и (или) к профессии, специальности и направлению подготовки, утвержденных </w:t>
      </w:r>
      <w:hyperlink r:id="rId23" w:anchor="block_1001" w:history="1">
        <w:r w:rsidRPr="006E2774">
          <w:rPr>
            <w:rFonts w:ascii="Arial" w:eastAsia="Times New Roman" w:hAnsi="Arial" w:cs="Arial"/>
            <w:color w:val="008000"/>
            <w:sz w:val="28"/>
            <w:szCs w:val="28"/>
            <w:u w:val="single"/>
          </w:rPr>
          <w:t>федеральным органом</w:t>
        </w:r>
      </w:hyperlink>
      <w:r w:rsidRPr="006E2774">
        <w:rPr>
          <w:rFonts w:ascii="Arial" w:eastAsia="Times New Roman" w:hAnsi="Arial" w:cs="Arial"/>
          <w:color w:val="000000"/>
          <w:sz w:val="28"/>
          <w:szCs w:val="28"/>
        </w:rPr>
        <w:t>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r w:rsidRPr="006E2774">
        <w:rPr>
          <w:rFonts w:ascii="Arial" w:eastAsia="Times New Roman" w:hAnsi="Arial" w:cs="Arial"/>
          <w:color w:val="000000"/>
          <w:sz w:val="28"/>
          <w:szCs w:val="28"/>
        </w:rPr>
        <w:lastRenderedPageBreak/>
        <w:t>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lastRenderedPageBreak/>
        <w:t>15) обучающийся - физическое лицо, осваивающее образовательную программу;</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17) образовательная деятельность - деятельность по реализации образовательных программ;</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 xml:space="preserve">25) направленность (профиль) образования - ориентация образовательной программы на конкретные области знания и (или) </w:t>
      </w:r>
      <w:r w:rsidRPr="006E2774">
        <w:rPr>
          <w:rFonts w:ascii="Arial" w:eastAsia="Times New Roman" w:hAnsi="Arial" w:cs="Arial"/>
          <w:color w:val="000000"/>
          <w:sz w:val="28"/>
          <w:szCs w:val="28"/>
        </w:rPr>
        <w:lastRenderedPageBreak/>
        <w:t>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29) качество образования - комплексная характеристика образовательной деятельности и подготовки обучающегося, выражающая степень их соответствия </w:t>
      </w:r>
      <w:hyperlink r:id="rId24" w:history="1">
        <w:r w:rsidRPr="006E2774">
          <w:rPr>
            <w:rFonts w:ascii="Arial" w:eastAsia="Times New Roman" w:hAnsi="Arial" w:cs="Arial"/>
            <w:color w:val="008000"/>
            <w:sz w:val="28"/>
            <w:szCs w:val="28"/>
            <w:u w:val="single"/>
          </w:rPr>
          <w:t>федеральным государственным образовательным стандартам</w:t>
        </w:r>
      </w:hyperlink>
      <w:r w:rsidRPr="006E2774">
        <w:rPr>
          <w:rFonts w:ascii="Arial" w:eastAsia="Times New Roman" w:hAnsi="Arial" w:cs="Arial"/>
          <w:color w:val="000000"/>
          <w:sz w:val="28"/>
          <w:szCs w:val="28"/>
        </w:rPr>
        <w:t>,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lastRenderedPageBreak/>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6E2774" w:rsidRPr="006E2774" w:rsidRDefault="006E2774" w:rsidP="006E2774">
      <w:pPr>
        <w:spacing w:after="0" w:line="240" w:lineRule="auto"/>
        <w:rPr>
          <w:rFonts w:ascii="Times New Roman" w:eastAsia="Times New Roman" w:hAnsi="Times New Roman" w:cs="Times New Roman"/>
          <w:sz w:val="24"/>
          <w:szCs w:val="24"/>
        </w:rPr>
      </w:pPr>
      <w:r w:rsidRPr="006E2774">
        <w:rPr>
          <w:rFonts w:ascii="Arial" w:eastAsia="Times New Roman" w:hAnsi="Arial" w:cs="Arial"/>
          <w:b/>
          <w:bCs/>
          <w:color w:val="000080"/>
          <w:sz w:val="28"/>
          <w:szCs w:val="28"/>
        </w:rPr>
        <w:t>Статья 3</w:t>
      </w:r>
      <w:r w:rsidRPr="006E2774">
        <w:rPr>
          <w:rFonts w:ascii="Arial" w:eastAsia="Times New Roman" w:hAnsi="Arial" w:cs="Arial"/>
          <w:color w:val="000000"/>
          <w:sz w:val="28"/>
          <w:szCs w:val="28"/>
        </w:rPr>
        <w:t>. Основные принципы государственной политики и правового регулирования отношений в сфере образования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Государственная политика и правовое регулирование отношений в сфере образования основываются на следующих принципах:</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признание приоритетности образования;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 обеспечение права каждого человека на образование, недопустимость дискриминации в сфере образования;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6) светский характер образования в государственных, муниципальных организациях, осуществляющих образовательную деятельность;</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lastRenderedPageBreak/>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11) недопустимость ограничения или устранения конкуренции в сфере образования;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12) сочетание государственного и договорного регулирования отношений в сфере образования.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6E2774" w:rsidRPr="006E2774" w:rsidRDefault="006E2774" w:rsidP="006E2774">
      <w:pPr>
        <w:spacing w:after="0" w:line="240" w:lineRule="auto"/>
        <w:rPr>
          <w:rFonts w:ascii="Times New Roman" w:eastAsia="Times New Roman" w:hAnsi="Times New Roman" w:cs="Times New Roman"/>
          <w:sz w:val="24"/>
          <w:szCs w:val="24"/>
        </w:rPr>
      </w:pPr>
      <w:r w:rsidRPr="006E2774">
        <w:rPr>
          <w:rFonts w:ascii="Arial" w:eastAsia="Times New Roman" w:hAnsi="Arial" w:cs="Arial"/>
          <w:b/>
          <w:bCs/>
          <w:color w:val="000080"/>
          <w:sz w:val="28"/>
          <w:szCs w:val="28"/>
        </w:rPr>
        <w:t>Статья 5</w:t>
      </w:r>
      <w:r w:rsidRPr="006E2774">
        <w:rPr>
          <w:rFonts w:ascii="Arial" w:eastAsia="Times New Roman" w:hAnsi="Arial" w:cs="Arial"/>
          <w:color w:val="000000"/>
          <w:sz w:val="28"/>
          <w:szCs w:val="28"/>
        </w:rPr>
        <w:t>. Право на образование. Государственные гарантии реализации права на образование в Российской Федерации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В Российской Федерации гарантируется право каждого человека на образование.</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 В Российской Федерации гарантируются общедоступность и бесплатность в соответствии с </w:t>
      </w:r>
      <w:hyperlink r:id="rId25" w:history="1">
        <w:r w:rsidRPr="006E2774">
          <w:rPr>
            <w:rFonts w:ascii="Arial" w:eastAsia="Times New Roman" w:hAnsi="Arial" w:cs="Arial"/>
            <w:color w:val="008000"/>
            <w:sz w:val="28"/>
            <w:szCs w:val="28"/>
            <w:u w:val="single"/>
          </w:rPr>
          <w:t>федеральными государственными образовательными стандартами</w:t>
        </w:r>
      </w:hyperlink>
      <w:r w:rsidRPr="006E2774">
        <w:rPr>
          <w:rFonts w:ascii="Arial" w:eastAsia="Times New Roman" w:hAnsi="Arial" w:cs="Arial"/>
          <w:color w:val="000000"/>
          <w:sz w:val="28"/>
          <w:szCs w:val="28"/>
        </w:rPr>
        <w:t>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w:t>
      </w:r>
      <w:r w:rsidRPr="006E2774">
        <w:rPr>
          <w:rFonts w:ascii="Arial" w:eastAsia="Times New Roman" w:hAnsi="Arial" w:cs="Arial"/>
          <w:color w:val="000000"/>
          <w:sz w:val="28"/>
          <w:szCs w:val="28"/>
        </w:rPr>
        <w:lastRenderedPageBreak/>
        <w:t>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8"/>
          <w:szCs w:val="28"/>
        </w:rPr>
        <w:t> </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8"/>
          <w:szCs w:val="28"/>
        </w:rPr>
        <w:t> </w:t>
      </w:r>
    </w:p>
    <w:p w:rsidR="006E2774" w:rsidRPr="006E2774" w:rsidRDefault="006E2774" w:rsidP="006E2774">
      <w:pPr>
        <w:spacing w:after="0" w:line="240" w:lineRule="auto"/>
        <w:rPr>
          <w:rFonts w:ascii="Times New Roman" w:eastAsia="Times New Roman" w:hAnsi="Times New Roman" w:cs="Times New Roman"/>
          <w:sz w:val="24"/>
          <w:szCs w:val="24"/>
        </w:rPr>
      </w:pPr>
      <w:r w:rsidRPr="006E2774">
        <w:rPr>
          <w:rFonts w:ascii="Arial" w:eastAsia="Times New Roman" w:hAnsi="Arial" w:cs="Arial"/>
          <w:b/>
          <w:bCs/>
          <w:color w:val="000080"/>
          <w:sz w:val="28"/>
          <w:szCs w:val="28"/>
        </w:rPr>
        <w:t>Статья 23</w:t>
      </w:r>
      <w:r w:rsidRPr="006E2774">
        <w:rPr>
          <w:rFonts w:ascii="Arial" w:eastAsia="Times New Roman" w:hAnsi="Arial" w:cs="Arial"/>
          <w:color w:val="000000"/>
          <w:sz w:val="28"/>
          <w:szCs w:val="28"/>
        </w:rPr>
        <w:t>. Типы образовательных организаций</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 В Российской Федерации устанавливаются следующие типы образовательных организаций, реализующих основные образовательные программы:</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lastRenderedPageBreak/>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4. Образовательные организации, указанные в </w:t>
      </w:r>
      <w:hyperlink r:id="rId26" w:anchor="block_108259" w:history="1">
        <w:r w:rsidRPr="006E2774">
          <w:rPr>
            <w:rFonts w:ascii="Arial" w:eastAsia="Times New Roman" w:hAnsi="Arial" w:cs="Arial"/>
            <w:color w:val="008000"/>
            <w:sz w:val="28"/>
            <w:szCs w:val="28"/>
            <w:u w:val="single"/>
          </w:rPr>
          <w:t>частях 2</w:t>
        </w:r>
      </w:hyperlink>
      <w:r w:rsidRPr="006E2774">
        <w:rPr>
          <w:rFonts w:ascii="Arial" w:eastAsia="Times New Roman" w:hAnsi="Arial" w:cs="Arial"/>
          <w:color w:val="000000"/>
          <w:sz w:val="28"/>
          <w:szCs w:val="28"/>
        </w:rPr>
        <w:t> и </w:t>
      </w:r>
      <w:hyperlink r:id="rId27" w:anchor="block_108262" w:history="1">
        <w:r w:rsidRPr="006E2774">
          <w:rPr>
            <w:rFonts w:ascii="Arial" w:eastAsia="Times New Roman" w:hAnsi="Arial" w:cs="Arial"/>
            <w:color w:val="008000"/>
            <w:sz w:val="28"/>
            <w:szCs w:val="28"/>
            <w:u w:val="single"/>
          </w:rPr>
          <w:t>3</w:t>
        </w:r>
      </w:hyperlink>
      <w:r w:rsidRPr="006E2774">
        <w:rPr>
          <w:rFonts w:ascii="Arial" w:eastAsia="Times New Roman" w:hAnsi="Arial" w:cs="Arial"/>
          <w:color w:val="000000"/>
          <w:sz w:val="28"/>
          <w:szCs w:val="28"/>
        </w:rPr>
        <w:t>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дошкольные образовательные организации - дополнительные общеразвивающие программы;</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5) организации дополнительного образования - образовательные программы дошкольного образования, программы профессионального обучения;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lastRenderedPageBreak/>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8"/>
          <w:szCs w:val="28"/>
        </w:rPr>
        <w:t> </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b/>
          <w:bCs/>
          <w:color w:val="000080"/>
          <w:sz w:val="24"/>
          <w:szCs w:val="24"/>
          <w:lang w:eastAsia="ru-RU"/>
        </w:rPr>
        <w:t>Статья 28</w:t>
      </w:r>
      <w:r w:rsidRPr="006E2774">
        <w:rPr>
          <w:rFonts w:ascii="Times New Roman" w:eastAsia="Times New Roman" w:hAnsi="Times New Roman" w:cs="Times New Roman"/>
          <w:sz w:val="24"/>
          <w:szCs w:val="24"/>
          <w:lang w:eastAsia="ru-RU"/>
        </w:rPr>
        <w:t>. Компетенция, права, обязанности и ответственность образовательной организации</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1.</w:t>
      </w:r>
      <w:r w:rsidRPr="006E2774">
        <w:rPr>
          <w:rFonts w:ascii="Times New Roman" w:eastAsia="Times New Roman" w:hAnsi="Times New Roman" w:cs="Times New Roman"/>
          <w:sz w:val="24"/>
          <w:szCs w:val="24"/>
          <w:lang w:eastAsia="ru-RU"/>
        </w:rPr>
        <w:tab/>
        <w:t>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2.</w:t>
      </w:r>
      <w:r w:rsidRPr="006E2774">
        <w:rPr>
          <w:rFonts w:ascii="Times New Roman" w:eastAsia="Times New Roman" w:hAnsi="Times New Roman" w:cs="Times New Roman"/>
          <w:sz w:val="24"/>
          <w:szCs w:val="24"/>
          <w:lang w:eastAsia="ru-RU"/>
        </w:rPr>
        <w:tab/>
        <w:t>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3.</w:t>
      </w:r>
      <w:r w:rsidRPr="006E2774">
        <w:rPr>
          <w:rFonts w:ascii="Times New Roman" w:eastAsia="Times New Roman" w:hAnsi="Times New Roman" w:cs="Times New Roman"/>
          <w:sz w:val="24"/>
          <w:szCs w:val="24"/>
          <w:lang w:eastAsia="ru-RU"/>
        </w:rPr>
        <w:tab/>
        <w:t>К компетенции образовательной организации в установленной сфере деятельности относятся:</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1)</w:t>
      </w:r>
      <w:r w:rsidRPr="006E2774">
        <w:rPr>
          <w:rFonts w:ascii="Times New Roman" w:eastAsia="Times New Roman" w:hAnsi="Times New Roman" w:cs="Times New Roman"/>
          <w:sz w:val="24"/>
          <w:szCs w:val="24"/>
          <w:lang w:eastAsia="ru-RU"/>
        </w:rPr>
        <w:tab/>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2)</w:t>
      </w:r>
      <w:r w:rsidRPr="006E2774">
        <w:rPr>
          <w:rFonts w:ascii="Times New Roman" w:eastAsia="Times New Roman" w:hAnsi="Times New Roman" w:cs="Times New Roman"/>
          <w:sz w:val="24"/>
          <w:szCs w:val="24"/>
          <w:lang w:eastAsia="ru-RU"/>
        </w:rPr>
        <w:tab/>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w:t>
      </w:r>
      <w:hyperlink r:id="rId28" w:history="1">
        <w:r w:rsidRPr="006E2774">
          <w:rPr>
            <w:rFonts w:ascii="Times New Roman" w:eastAsia="Times New Roman" w:hAnsi="Times New Roman" w:cs="Times New Roman"/>
            <w:color w:val="008000"/>
            <w:sz w:val="24"/>
            <w:szCs w:val="24"/>
            <w:u w:val="single"/>
            <w:lang w:eastAsia="ru-RU"/>
          </w:rPr>
          <w:t>федеральными государственными образовательными стандартами</w:t>
        </w:r>
      </w:hyperlink>
      <w:r w:rsidRPr="006E2774">
        <w:rPr>
          <w:rFonts w:ascii="Times New Roman" w:eastAsia="Times New Roman" w:hAnsi="Times New Roman" w:cs="Times New Roman"/>
          <w:sz w:val="24"/>
          <w:szCs w:val="24"/>
          <w:lang w:eastAsia="ru-RU"/>
        </w:rPr>
        <w:t>, федеральными государственными требованиями, образовательными стандартами;</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3)</w:t>
      </w:r>
      <w:r w:rsidRPr="006E2774">
        <w:rPr>
          <w:rFonts w:ascii="Times New Roman" w:eastAsia="Times New Roman" w:hAnsi="Times New Roman" w:cs="Times New Roman"/>
          <w:sz w:val="24"/>
          <w:szCs w:val="24"/>
          <w:lang w:eastAsia="ru-RU"/>
        </w:rPr>
        <w:tab/>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4)</w:t>
      </w:r>
      <w:r w:rsidRPr="006E2774">
        <w:rPr>
          <w:rFonts w:ascii="Times New Roman" w:eastAsia="Times New Roman" w:hAnsi="Times New Roman" w:cs="Times New Roman"/>
          <w:sz w:val="24"/>
          <w:szCs w:val="24"/>
          <w:lang w:eastAsia="ru-RU"/>
        </w:rPr>
        <w:tab/>
        <w:t>установление штатного расписания, если иное не установлено нормативными правовыми актами Российской Федерации;</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lastRenderedPageBreak/>
        <w:t>5)</w:t>
      </w:r>
      <w:r w:rsidRPr="006E2774">
        <w:rPr>
          <w:rFonts w:ascii="Times New Roman" w:eastAsia="Times New Roman" w:hAnsi="Times New Roman" w:cs="Times New Roman"/>
          <w:sz w:val="24"/>
          <w:szCs w:val="24"/>
          <w:lang w:eastAsia="ru-RU"/>
        </w:rPr>
        <w:tab/>
        <w:t>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6)</w:t>
      </w:r>
      <w:r w:rsidRPr="006E2774">
        <w:rPr>
          <w:rFonts w:ascii="Times New Roman" w:eastAsia="Times New Roman" w:hAnsi="Times New Roman" w:cs="Times New Roman"/>
          <w:sz w:val="24"/>
          <w:szCs w:val="24"/>
          <w:lang w:eastAsia="ru-RU"/>
        </w:rPr>
        <w:tab/>
        <w:t>разработка и утверждение образовательных программ образовательной организации;</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7)</w:t>
      </w:r>
      <w:r w:rsidRPr="006E2774">
        <w:rPr>
          <w:rFonts w:ascii="Times New Roman" w:eastAsia="Times New Roman" w:hAnsi="Times New Roman" w:cs="Times New Roman"/>
          <w:sz w:val="24"/>
          <w:szCs w:val="24"/>
          <w:lang w:eastAsia="ru-RU"/>
        </w:rPr>
        <w:tab/>
        <w:t>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8)</w:t>
      </w:r>
      <w:r w:rsidRPr="006E2774">
        <w:rPr>
          <w:rFonts w:ascii="Times New Roman" w:eastAsia="Times New Roman" w:hAnsi="Times New Roman" w:cs="Times New Roman"/>
          <w:sz w:val="24"/>
          <w:szCs w:val="24"/>
          <w:lang w:eastAsia="ru-RU"/>
        </w:rPr>
        <w:tab/>
        <w:t>прием обучающихся в образовательную организацию;</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9)</w:t>
      </w:r>
      <w:r w:rsidRPr="006E2774">
        <w:rPr>
          <w:rFonts w:ascii="Times New Roman" w:eastAsia="Times New Roman" w:hAnsi="Times New Roman" w:cs="Times New Roman"/>
          <w:sz w:val="24"/>
          <w:szCs w:val="24"/>
          <w:lang w:eastAsia="ru-RU"/>
        </w:rPr>
        <w:tab/>
        <w:t>определение списка учебников в соответствии с утвержденным </w:t>
      </w:r>
      <w:hyperlink r:id="rId29" w:anchor="block_1" w:history="1">
        <w:r w:rsidRPr="006E2774">
          <w:rPr>
            <w:rFonts w:ascii="Times New Roman" w:eastAsia="Times New Roman" w:hAnsi="Times New Roman" w:cs="Times New Roman"/>
            <w:color w:val="008000"/>
            <w:sz w:val="24"/>
            <w:szCs w:val="24"/>
            <w:u w:val="single"/>
            <w:lang w:eastAsia="ru-RU"/>
          </w:rPr>
          <w:t>федеральным перечнем</w:t>
        </w:r>
      </w:hyperlink>
      <w:r w:rsidRPr="006E2774">
        <w:rPr>
          <w:rFonts w:ascii="Times New Roman" w:eastAsia="Times New Roman" w:hAnsi="Times New Roman" w:cs="Times New Roman"/>
          <w:sz w:val="24"/>
          <w:szCs w:val="24"/>
          <w:lang w:eastAsia="ru-RU"/>
        </w:rPr>
        <w:t>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10)</w:t>
      </w:r>
      <w:r w:rsidRPr="006E2774">
        <w:rPr>
          <w:rFonts w:ascii="Times New Roman" w:eastAsia="Times New Roman" w:hAnsi="Times New Roman" w:cs="Times New Roman"/>
          <w:sz w:val="24"/>
          <w:szCs w:val="24"/>
          <w:lang w:eastAsia="ru-RU"/>
        </w:rPr>
        <w:tab/>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11)</w:t>
      </w:r>
      <w:r w:rsidRPr="006E2774">
        <w:rPr>
          <w:rFonts w:ascii="Times New Roman" w:eastAsia="Times New Roman" w:hAnsi="Times New Roman" w:cs="Times New Roman"/>
          <w:sz w:val="24"/>
          <w:szCs w:val="24"/>
          <w:lang w:eastAsia="ru-RU"/>
        </w:rPr>
        <w:tab/>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12)</w:t>
      </w:r>
      <w:r w:rsidRPr="006E2774">
        <w:rPr>
          <w:rFonts w:ascii="Times New Roman" w:eastAsia="Times New Roman" w:hAnsi="Times New Roman" w:cs="Times New Roman"/>
          <w:sz w:val="24"/>
          <w:szCs w:val="24"/>
          <w:lang w:eastAsia="ru-RU"/>
        </w:rPr>
        <w:tab/>
        <w:t>использование и совершенствование методов обучения и воспитания, образовательных технологий, электронного обучения;</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13)</w:t>
      </w:r>
      <w:r w:rsidRPr="006E2774">
        <w:rPr>
          <w:rFonts w:ascii="Times New Roman" w:eastAsia="Times New Roman" w:hAnsi="Times New Roman" w:cs="Times New Roman"/>
          <w:sz w:val="24"/>
          <w:szCs w:val="24"/>
          <w:lang w:eastAsia="ru-RU"/>
        </w:rPr>
        <w:tab/>
        <w:t>проведение самообследования, обеспечение функционирования внутренней системы оценки качества образования;</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14)</w:t>
      </w:r>
      <w:r w:rsidRPr="006E2774">
        <w:rPr>
          <w:rFonts w:ascii="Times New Roman" w:eastAsia="Times New Roman" w:hAnsi="Times New Roman" w:cs="Times New Roman"/>
          <w:sz w:val="24"/>
          <w:szCs w:val="24"/>
          <w:lang w:eastAsia="ru-RU"/>
        </w:rPr>
        <w:tab/>
        <w:t>обеспечение в образовательной организации, имеющей интернат, необходимых условий содержания обучающихся;</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15)</w:t>
      </w:r>
      <w:r w:rsidRPr="006E2774">
        <w:rPr>
          <w:rFonts w:ascii="Times New Roman" w:eastAsia="Times New Roman" w:hAnsi="Times New Roman" w:cs="Times New Roman"/>
          <w:sz w:val="24"/>
          <w:szCs w:val="24"/>
          <w:lang w:eastAsia="ru-RU"/>
        </w:rPr>
        <w:tab/>
        <w:t>создание необходимых условий для охраны и укрепления здоровья, организации питания обучающихся и работников образовательной организации;</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i/>
          <w:sz w:val="24"/>
          <w:szCs w:val="24"/>
          <w:lang w:eastAsia="ru-RU"/>
        </w:rPr>
        <w:t>Информация об изменениях:</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hyperlink r:id="rId30" w:anchor="block_4" w:history="1">
        <w:r w:rsidRPr="006E2774">
          <w:rPr>
            <w:rFonts w:ascii="Arial" w:eastAsia="Times New Roman" w:hAnsi="Arial" w:cs="Arial"/>
            <w:i/>
            <w:iCs/>
            <w:color w:val="008000"/>
            <w:sz w:val="28"/>
            <w:szCs w:val="28"/>
            <w:u w:val="single"/>
            <w:lang w:eastAsia="ru-RU"/>
          </w:rPr>
          <w:t>Федеральным законом</w:t>
        </w:r>
      </w:hyperlink>
      <w:r w:rsidRPr="006E2774">
        <w:rPr>
          <w:rFonts w:ascii="Arial" w:eastAsia="Times New Roman" w:hAnsi="Arial" w:cs="Arial"/>
          <w:i/>
          <w:iCs/>
          <w:color w:val="800080"/>
          <w:sz w:val="28"/>
          <w:szCs w:val="28"/>
          <w:lang w:eastAsia="ru-RU"/>
        </w:rPr>
        <w:t> от 7 июня 2013 г. N 120-ФЗ часть 3 статьи 28 настоящего Федерального закона дополнена</w:t>
      </w:r>
      <w:hyperlink r:id="rId31" w:anchor="block_283151" w:history="1">
        <w:r w:rsidRPr="006E2774">
          <w:rPr>
            <w:rFonts w:ascii="Arial" w:eastAsia="Times New Roman" w:hAnsi="Arial" w:cs="Arial"/>
            <w:i/>
            <w:iCs/>
            <w:color w:val="008000"/>
            <w:sz w:val="28"/>
            <w:szCs w:val="28"/>
            <w:u w:val="single"/>
            <w:lang w:eastAsia="ru-RU"/>
          </w:rPr>
          <w:t>пунктом 15.1</w:t>
        </w:r>
      </w:hyperlink>
      <w:r w:rsidRPr="006E2774">
        <w:rPr>
          <w:rFonts w:ascii="Arial" w:eastAsia="Times New Roman" w:hAnsi="Arial" w:cs="Arial"/>
          <w:i/>
          <w:iCs/>
          <w:color w:val="800080"/>
          <w:sz w:val="28"/>
          <w:szCs w:val="28"/>
          <w:lang w:eastAsia="ru-RU"/>
        </w:rPr>
        <w:t>, </w:t>
      </w:r>
      <w:hyperlink r:id="rId32" w:anchor="block_5" w:history="1">
        <w:r w:rsidRPr="006E2774">
          <w:rPr>
            <w:rFonts w:ascii="Arial" w:eastAsia="Times New Roman" w:hAnsi="Arial" w:cs="Arial"/>
            <w:i/>
            <w:iCs/>
            <w:color w:val="008000"/>
            <w:sz w:val="28"/>
            <w:szCs w:val="28"/>
            <w:u w:val="single"/>
            <w:lang w:eastAsia="ru-RU"/>
          </w:rPr>
          <w:t>вступающим в силу</w:t>
        </w:r>
      </w:hyperlink>
      <w:r w:rsidRPr="006E2774">
        <w:rPr>
          <w:rFonts w:ascii="Arial" w:eastAsia="Times New Roman" w:hAnsi="Arial" w:cs="Arial"/>
          <w:i/>
          <w:iCs/>
          <w:color w:val="800080"/>
          <w:sz w:val="28"/>
          <w:szCs w:val="28"/>
          <w:lang w:eastAsia="ru-RU"/>
        </w:rPr>
        <w:t> по истечении ста восьмидесяти дней после дня </w:t>
      </w:r>
      <w:hyperlink r:id="rId33" w:history="1">
        <w:r w:rsidRPr="006E2774">
          <w:rPr>
            <w:rFonts w:ascii="Arial" w:eastAsia="Times New Roman" w:hAnsi="Arial" w:cs="Arial"/>
            <w:i/>
            <w:iCs/>
            <w:color w:val="008000"/>
            <w:sz w:val="28"/>
            <w:szCs w:val="28"/>
            <w:u w:val="single"/>
            <w:lang w:eastAsia="ru-RU"/>
          </w:rPr>
          <w:t>официального опубликования</w:t>
        </w:r>
      </w:hyperlink>
      <w:r w:rsidRPr="006E2774">
        <w:rPr>
          <w:rFonts w:ascii="Arial" w:eastAsia="Times New Roman" w:hAnsi="Arial" w:cs="Arial"/>
          <w:i/>
          <w:iCs/>
          <w:color w:val="800080"/>
          <w:sz w:val="28"/>
          <w:szCs w:val="28"/>
          <w:lang w:eastAsia="ru-RU"/>
        </w:rPr>
        <w:t> названного Федерального закона</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16)</w:t>
      </w:r>
      <w:r w:rsidRPr="006E2774">
        <w:rPr>
          <w:rFonts w:ascii="Times New Roman" w:eastAsia="Times New Roman" w:hAnsi="Times New Roman" w:cs="Times New Roman"/>
          <w:sz w:val="24"/>
          <w:szCs w:val="24"/>
          <w:lang w:eastAsia="ru-RU"/>
        </w:rPr>
        <w:tab/>
        <w:t>создание условий для занятия обучающимися физической культурой и спортом;</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lastRenderedPageBreak/>
        <w:t>17)</w:t>
      </w:r>
      <w:r w:rsidRPr="006E2774">
        <w:rPr>
          <w:rFonts w:ascii="Times New Roman" w:eastAsia="Times New Roman" w:hAnsi="Times New Roman" w:cs="Times New Roman"/>
          <w:sz w:val="24"/>
          <w:szCs w:val="24"/>
          <w:lang w:eastAsia="ru-RU"/>
        </w:rPr>
        <w:tab/>
        <w:t>приобретение или изготовление бланков документов об образовании и (или) о квалификации;</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18)</w:t>
      </w:r>
      <w:r w:rsidRPr="006E2774">
        <w:rPr>
          <w:rFonts w:ascii="Times New Roman" w:eastAsia="Times New Roman" w:hAnsi="Times New Roman" w:cs="Times New Roman"/>
          <w:sz w:val="24"/>
          <w:szCs w:val="24"/>
          <w:lang w:eastAsia="ru-RU"/>
        </w:rPr>
        <w:tab/>
      </w:r>
      <w:hyperlink r:id="rId34" w:anchor="block_1000" w:history="1">
        <w:r w:rsidRPr="006E2774">
          <w:rPr>
            <w:rFonts w:ascii="Times New Roman" w:eastAsia="Times New Roman" w:hAnsi="Times New Roman" w:cs="Times New Roman"/>
            <w:color w:val="008000"/>
            <w:sz w:val="24"/>
            <w:szCs w:val="24"/>
            <w:u w:val="single"/>
            <w:lang w:eastAsia="ru-RU"/>
          </w:rPr>
          <w:t>установление требований</w:t>
        </w:r>
      </w:hyperlink>
      <w:r w:rsidRPr="006E2774">
        <w:rPr>
          <w:rFonts w:ascii="Times New Roman" w:eastAsia="Times New Roman" w:hAnsi="Times New Roman" w:cs="Times New Roman"/>
          <w:sz w:val="24"/>
          <w:szCs w:val="24"/>
          <w:lang w:eastAsia="ru-RU"/>
        </w:rPr>
        <w:t> к одежде обучающихся, если иное не установлено настоящим Федеральным законом или законодательством субъектов Российской Федерации;</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19)</w:t>
      </w:r>
      <w:r w:rsidRPr="006E2774">
        <w:rPr>
          <w:rFonts w:ascii="Times New Roman" w:eastAsia="Times New Roman" w:hAnsi="Times New Roman" w:cs="Times New Roman"/>
          <w:sz w:val="24"/>
          <w:szCs w:val="24"/>
          <w:lang w:eastAsia="ru-RU"/>
        </w:rPr>
        <w:tab/>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20)</w:t>
      </w:r>
      <w:r w:rsidRPr="006E2774">
        <w:rPr>
          <w:rFonts w:ascii="Times New Roman" w:eastAsia="Times New Roman" w:hAnsi="Times New Roman" w:cs="Times New Roman"/>
          <w:sz w:val="24"/>
          <w:szCs w:val="24"/>
          <w:lang w:eastAsia="ru-RU"/>
        </w:rPr>
        <w:tab/>
        <w:t>организация научно-методической работы, в том числе организация и проведение научных и методических конференций, семинаров;</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21)</w:t>
      </w:r>
      <w:r w:rsidRPr="006E2774">
        <w:rPr>
          <w:rFonts w:ascii="Times New Roman" w:eastAsia="Times New Roman" w:hAnsi="Times New Roman" w:cs="Times New Roman"/>
          <w:sz w:val="24"/>
          <w:szCs w:val="24"/>
          <w:lang w:eastAsia="ru-RU"/>
        </w:rPr>
        <w:tab/>
        <w:t>обеспечение создания и ведения официального сайта образовательной организации в сети «Интернет»;</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22)</w:t>
      </w:r>
      <w:r w:rsidRPr="006E2774">
        <w:rPr>
          <w:rFonts w:ascii="Times New Roman" w:eastAsia="Times New Roman" w:hAnsi="Times New Roman" w:cs="Times New Roman"/>
          <w:sz w:val="24"/>
          <w:szCs w:val="24"/>
          <w:lang w:eastAsia="ru-RU"/>
        </w:rPr>
        <w:tab/>
        <w:t>иные вопросы в соответствии с законодательством Российской Федерации.</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4.</w:t>
      </w:r>
      <w:r w:rsidRPr="006E2774">
        <w:rPr>
          <w:rFonts w:ascii="Times New Roman" w:eastAsia="Times New Roman" w:hAnsi="Times New Roman" w:cs="Times New Roman"/>
          <w:sz w:val="24"/>
          <w:szCs w:val="24"/>
          <w:lang w:eastAsia="ru-RU"/>
        </w:rPr>
        <w:tab/>
        <w:t>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5.</w:t>
      </w:r>
      <w:r w:rsidRPr="006E2774">
        <w:rPr>
          <w:rFonts w:ascii="Times New Roman" w:eastAsia="Times New Roman" w:hAnsi="Times New Roman" w:cs="Times New Roman"/>
          <w:sz w:val="24"/>
          <w:szCs w:val="24"/>
          <w:lang w:eastAsia="ru-RU"/>
        </w:rPr>
        <w:tab/>
        <w:t>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6.</w:t>
      </w:r>
      <w:r w:rsidRPr="006E2774">
        <w:rPr>
          <w:rFonts w:ascii="Times New Roman" w:eastAsia="Times New Roman" w:hAnsi="Times New Roman" w:cs="Times New Roman"/>
          <w:sz w:val="24"/>
          <w:szCs w:val="24"/>
          <w:lang w:eastAsia="ru-RU"/>
        </w:rPr>
        <w:tab/>
        <w:t>Образовательная организация обязана осуществлять свою деятельность в соответствии с законодательством об образовании, в том числе:</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1)</w:t>
      </w:r>
      <w:r w:rsidRPr="006E2774">
        <w:rPr>
          <w:rFonts w:ascii="Times New Roman" w:eastAsia="Times New Roman" w:hAnsi="Times New Roman" w:cs="Times New Roman"/>
          <w:sz w:val="24"/>
          <w:szCs w:val="24"/>
          <w:lang w:eastAsia="ru-RU"/>
        </w:rPr>
        <w:tab/>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2)</w:t>
      </w:r>
      <w:r w:rsidRPr="006E2774">
        <w:rPr>
          <w:rFonts w:ascii="Times New Roman" w:eastAsia="Times New Roman" w:hAnsi="Times New Roman" w:cs="Times New Roman"/>
          <w:sz w:val="24"/>
          <w:szCs w:val="24"/>
          <w:lang w:eastAsia="ru-RU"/>
        </w:rPr>
        <w:tab/>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3)</w:t>
      </w:r>
      <w:r w:rsidRPr="006E2774">
        <w:rPr>
          <w:rFonts w:ascii="Times New Roman" w:eastAsia="Times New Roman" w:hAnsi="Times New Roman" w:cs="Times New Roman"/>
          <w:sz w:val="24"/>
          <w:szCs w:val="24"/>
          <w:lang w:eastAsia="ru-RU"/>
        </w:rPr>
        <w:tab/>
        <w:t>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4"/>
          <w:szCs w:val="24"/>
          <w:lang w:eastAsia="ru-RU"/>
        </w:rPr>
        <w:t>7.</w:t>
      </w:r>
      <w:r w:rsidRPr="006E2774">
        <w:rPr>
          <w:rFonts w:ascii="Times New Roman" w:eastAsia="Times New Roman" w:hAnsi="Times New Roman" w:cs="Times New Roman"/>
          <w:sz w:val="24"/>
          <w:szCs w:val="24"/>
          <w:lang w:eastAsia="ru-RU"/>
        </w:rPr>
        <w:tab/>
        <w:t xml:space="preserve">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w:t>
      </w:r>
      <w:r w:rsidRPr="006E2774">
        <w:rPr>
          <w:rFonts w:ascii="Times New Roman" w:eastAsia="Times New Roman" w:hAnsi="Times New Roman" w:cs="Times New Roman"/>
          <w:sz w:val="24"/>
          <w:szCs w:val="24"/>
          <w:lang w:eastAsia="ru-RU"/>
        </w:rPr>
        <w:lastRenderedPageBreak/>
        <w:t>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w:t>
      </w:r>
      <w:hyperlink r:id="rId35" w:anchor="block_34" w:history="1">
        <w:r w:rsidRPr="006E2774">
          <w:rPr>
            <w:rFonts w:ascii="Times New Roman" w:eastAsia="Times New Roman" w:hAnsi="Times New Roman" w:cs="Times New Roman"/>
            <w:color w:val="008000"/>
            <w:sz w:val="24"/>
            <w:szCs w:val="24"/>
            <w:u w:val="single"/>
            <w:lang w:eastAsia="ru-RU"/>
          </w:rPr>
          <w:t>законодательством</w:t>
        </w:r>
      </w:hyperlink>
      <w:r w:rsidRPr="006E2774">
        <w:rPr>
          <w:rFonts w:ascii="Times New Roman" w:eastAsia="Times New Roman" w:hAnsi="Times New Roman" w:cs="Times New Roman"/>
          <w:sz w:val="24"/>
          <w:szCs w:val="24"/>
          <w:lang w:eastAsia="ru-RU"/>
        </w:rPr>
        <w:t>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w:t>
      </w:r>
      <w:hyperlink r:id="rId36" w:anchor="block_557" w:history="1">
        <w:r w:rsidRPr="006E2774">
          <w:rPr>
            <w:rFonts w:ascii="Times New Roman" w:eastAsia="Times New Roman" w:hAnsi="Times New Roman" w:cs="Times New Roman"/>
            <w:color w:val="008000"/>
            <w:sz w:val="24"/>
            <w:szCs w:val="24"/>
            <w:u w:val="single"/>
            <w:lang w:eastAsia="ru-RU"/>
          </w:rPr>
          <w:t>Кодексом</w:t>
        </w:r>
      </w:hyperlink>
      <w:r w:rsidRPr="006E2774">
        <w:rPr>
          <w:rFonts w:ascii="Times New Roman" w:eastAsia="Times New Roman" w:hAnsi="Times New Roman" w:cs="Times New Roman"/>
          <w:sz w:val="24"/>
          <w:szCs w:val="24"/>
          <w:lang w:eastAsia="ru-RU"/>
        </w:rPr>
        <w:t> Российской Федерации об административных правонарушениях.</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8"/>
          <w:szCs w:val="28"/>
        </w:rPr>
        <w:t> </w:t>
      </w:r>
    </w:p>
    <w:p w:rsidR="006E2774" w:rsidRPr="006E2774" w:rsidRDefault="006E2774" w:rsidP="006E2774">
      <w:pPr>
        <w:spacing w:after="0" w:line="240" w:lineRule="auto"/>
        <w:rPr>
          <w:rFonts w:ascii="Times New Roman" w:eastAsia="Times New Roman" w:hAnsi="Times New Roman" w:cs="Times New Roman"/>
          <w:sz w:val="24"/>
          <w:szCs w:val="24"/>
        </w:rPr>
      </w:pPr>
      <w:r w:rsidRPr="006E2774">
        <w:rPr>
          <w:rFonts w:ascii="Arial" w:eastAsia="Times New Roman" w:hAnsi="Arial" w:cs="Arial"/>
          <w:b/>
          <w:bCs/>
          <w:color w:val="000080"/>
          <w:sz w:val="28"/>
          <w:szCs w:val="28"/>
        </w:rPr>
        <w:t>Статья 44</w:t>
      </w:r>
      <w:r w:rsidRPr="006E2774">
        <w:rPr>
          <w:rFonts w:ascii="Arial" w:eastAsia="Times New Roman" w:hAnsi="Arial" w:cs="Arial"/>
          <w:color w:val="000000"/>
          <w:sz w:val="28"/>
          <w:szCs w:val="28"/>
        </w:rPr>
        <w:t>. Права, обязанности и ответственность в сфере образования родителей (законных представителей) несовершеннолетних обучающихся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 Родители (законные представители) несовершеннолетних обучающихся имеют право:</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 xml:space="preserve">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w:t>
      </w:r>
      <w:r w:rsidRPr="006E2774">
        <w:rPr>
          <w:rFonts w:ascii="Arial" w:eastAsia="Times New Roman" w:hAnsi="Arial" w:cs="Arial"/>
          <w:color w:val="000000"/>
          <w:sz w:val="28"/>
          <w:szCs w:val="28"/>
        </w:rPr>
        <w:lastRenderedPageBreak/>
        <w:t>документами, регламентирующими организацию и осуществление образовательной деятельности;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5) защищать права и законные интересы обучающихся;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4. Родители (законные представители) несовершеннолетних обучающихся обязаны:</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обеспечить получение детьми общего образования;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 уважать честь и достоинство обучающихся и работников организации, осуществляющей образовательную деятельность.</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8"/>
          <w:szCs w:val="28"/>
        </w:rPr>
        <w:t> </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8"/>
          <w:szCs w:val="28"/>
        </w:rPr>
        <w:lastRenderedPageBreak/>
        <w:t> </w:t>
      </w:r>
    </w:p>
    <w:p w:rsidR="006E2774" w:rsidRPr="006E2774" w:rsidRDefault="006E2774" w:rsidP="006E2774">
      <w:pPr>
        <w:spacing w:after="0" w:line="240" w:lineRule="auto"/>
        <w:rPr>
          <w:rFonts w:ascii="Times New Roman" w:eastAsia="Times New Roman" w:hAnsi="Times New Roman" w:cs="Times New Roman"/>
          <w:sz w:val="24"/>
          <w:szCs w:val="24"/>
        </w:rPr>
      </w:pPr>
      <w:r w:rsidRPr="006E2774">
        <w:rPr>
          <w:rFonts w:ascii="Arial" w:eastAsia="Times New Roman" w:hAnsi="Arial" w:cs="Arial"/>
          <w:b/>
          <w:bCs/>
          <w:color w:val="000080"/>
          <w:sz w:val="28"/>
          <w:szCs w:val="28"/>
        </w:rPr>
        <w:t>Статья 63</w:t>
      </w:r>
      <w:r w:rsidRPr="006E2774">
        <w:rPr>
          <w:rFonts w:ascii="Arial" w:eastAsia="Times New Roman" w:hAnsi="Arial" w:cs="Arial"/>
          <w:color w:val="000000"/>
          <w:sz w:val="28"/>
          <w:szCs w:val="28"/>
        </w:rPr>
        <w:t>. Общее образование</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Образовательные программы дошкольного, начального общего, основного общего и среднего общего образования являются преемственными.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6E2774" w:rsidRPr="006E2774" w:rsidRDefault="006E2774" w:rsidP="006E2774">
      <w:pPr>
        <w:spacing w:before="100" w:beforeAutospacing="1" w:after="100" w:afterAutospacing="1" w:line="240" w:lineRule="auto"/>
        <w:rPr>
          <w:rFonts w:ascii="Times New Roman" w:eastAsia="Times New Roman" w:hAnsi="Times New Roman" w:cs="Times New Roman"/>
          <w:sz w:val="24"/>
          <w:szCs w:val="24"/>
        </w:rPr>
      </w:pPr>
      <w:r w:rsidRPr="006E2774">
        <w:rPr>
          <w:rFonts w:ascii="Times New Roman" w:eastAsia="Times New Roman" w:hAnsi="Times New Roman" w:cs="Times New Roman"/>
          <w:sz w:val="28"/>
          <w:szCs w:val="28"/>
        </w:rPr>
        <w:t> </w:t>
      </w:r>
    </w:p>
    <w:p w:rsidR="006E2774" w:rsidRPr="006E2774" w:rsidRDefault="006E2774" w:rsidP="006E2774">
      <w:pPr>
        <w:spacing w:after="0" w:line="240" w:lineRule="auto"/>
        <w:rPr>
          <w:rFonts w:ascii="Times New Roman" w:eastAsia="Times New Roman" w:hAnsi="Times New Roman" w:cs="Times New Roman"/>
          <w:sz w:val="24"/>
          <w:szCs w:val="24"/>
        </w:rPr>
      </w:pPr>
      <w:r w:rsidRPr="006E2774">
        <w:rPr>
          <w:rFonts w:ascii="Arial" w:eastAsia="Times New Roman" w:hAnsi="Arial" w:cs="Arial"/>
          <w:b/>
          <w:bCs/>
          <w:color w:val="000080"/>
          <w:sz w:val="28"/>
          <w:szCs w:val="28"/>
        </w:rPr>
        <w:t>Статья 64</w:t>
      </w:r>
      <w:r w:rsidRPr="006E2774">
        <w:rPr>
          <w:rFonts w:ascii="Arial" w:eastAsia="Times New Roman" w:hAnsi="Arial" w:cs="Arial"/>
          <w:color w:val="000000"/>
          <w:sz w:val="28"/>
          <w:szCs w:val="28"/>
        </w:rPr>
        <w:t>. Дошкольное образование</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lastRenderedPageBreak/>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6E2774" w:rsidRPr="006E2774" w:rsidRDefault="006E2774" w:rsidP="006E2774">
      <w:pPr>
        <w:spacing w:after="0" w:line="240" w:lineRule="auto"/>
        <w:rPr>
          <w:rFonts w:ascii="Times New Roman" w:eastAsia="Times New Roman" w:hAnsi="Times New Roman" w:cs="Times New Roman"/>
          <w:sz w:val="24"/>
          <w:szCs w:val="24"/>
        </w:rPr>
      </w:pPr>
      <w:r w:rsidRPr="006E2774">
        <w:rPr>
          <w:rFonts w:ascii="Arial" w:eastAsia="Times New Roman" w:hAnsi="Arial" w:cs="Arial"/>
          <w:b/>
          <w:bCs/>
          <w:color w:val="000080"/>
          <w:sz w:val="28"/>
          <w:szCs w:val="28"/>
        </w:rPr>
        <w:t>Статья 65</w:t>
      </w:r>
      <w:r w:rsidRPr="006E2774">
        <w:rPr>
          <w:rFonts w:ascii="Arial" w:eastAsia="Times New Roman" w:hAnsi="Arial" w:cs="Arial"/>
          <w:color w:val="000000"/>
          <w:sz w:val="28"/>
          <w:szCs w:val="28"/>
        </w:rPr>
        <w:t>.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hyperlink r:id="rId37" w:history="1">
        <w:r w:rsidRPr="006E2774">
          <w:rPr>
            <w:rFonts w:ascii="Arial" w:eastAsia="Times New Roman" w:hAnsi="Arial" w:cs="Arial"/>
            <w:color w:val="008000"/>
            <w:sz w:val="28"/>
            <w:szCs w:val="28"/>
            <w:u w:val="single"/>
          </w:rPr>
          <w:t>2.</w:t>
        </w:r>
      </w:hyperlink>
      <w:r w:rsidRPr="006E2774">
        <w:rPr>
          <w:rFonts w:ascii="Arial" w:eastAsia="Times New Roman" w:hAnsi="Arial" w:cs="Arial"/>
          <w:color w:val="000000"/>
          <w:sz w:val="28"/>
          <w:szCs w:val="28"/>
        </w:rPr>
        <w:t>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lastRenderedPageBreak/>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6. Порядок обращения за получением компенсации, указанной в </w:t>
      </w:r>
      <w:hyperlink r:id="rId38" w:anchor="block_108767" w:history="1">
        <w:r w:rsidRPr="006E2774">
          <w:rPr>
            <w:rFonts w:ascii="Arial" w:eastAsia="Times New Roman" w:hAnsi="Arial" w:cs="Arial"/>
            <w:color w:val="008000"/>
            <w:sz w:val="28"/>
            <w:szCs w:val="28"/>
            <w:u w:val="single"/>
          </w:rPr>
          <w:t>части 5</w:t>
        </w:r>
      </w:hyperlink>
      <w:r w:rsidRPr="006E2774">
        <w:rPr>
          <w:rFonts w:ascii="Arial" w:eastAsia="Times New Roman" w:hAnsi="Arial" w:cs="Arial"/>
          <w:color w:val="000000"/>
          <w:sz w:val="28"/>
          <w:szCs w:val="28"/>
        </w:rPr>
        <w:t> настоящей статьи, и порядок ее выплаты устанавливаются органами государственной власти субъектов Российской Федерации.</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7. Финансовое обеспечение расходов, связанных с выплатой компенсации, указанной в </w:t>
      </w:r>
      <w:hyperlink r:id="rId39" w:anchor="block_108767" w:history="1">
        <w:r w:rsidRPr="006E2774">
          <w:rPr>
            <w:rFonts w:ascii="Arial" w:eastAsia="Times New Roman" w:hAnsi="Arial" w:cs="Arial"/>
            <w:color w:val="008000"/>
            <w:sz w:val="28"/>
            <w:szCs w:val="28"/>
            <w:u w:val="single"/>
          </w:rPr>
          <w:t>части 5</w:t>
        </w:r>
      </w:hyperlink>
      <w:r w:rsidRPr="006E2774">
        <w:rPr>
          <w:rFonts w:ascii="Arial" w:eastAsia="Times New Roman" w:hAnsi="Arial" w:cs="Arial"/>
          <w:color w:val="000000"/>
          <w:sz w:val="28"/>
          <w:szCs w:val="28"/>
        </w:rPr>
        <w:t> настоящей статьи, является расходным обязательством субъектов Российской Федерации.</w:t>
      </w:r>
    </w:p>
    <w:p w:rsidR="006E2774" w:rsidRPr="006E2774" w:rsidRDefault="006E2774" w:rsidP="006E2774">
      <w:pPr>
        <w:spacing w:after="0" w:line="240" w:lineRule="auto"/>
        <w:rPr>
          <w:rFonts w:ascii="Times New Roman" w:eastAsia="Times New Roman" w:hAnsi="Times New Roman" w:cs="Times New Roman"/>
          <w:sz w:val="24"/>
          <w:szCs w:val="24"/>
        </w:rPr>
      </w:pPr>
      <w:r w:rsidRPr="006E2774">
        <w:rPr>
          <w:rFonts w:ascii="Arial" w:eastAsia="Times New Roman" w:hAnsi="Arial" w:cs="Arial"/>
          <w:b/>
          <w:bCs/>
          <w:color w:val="000080"/>
          <w:sz w:val="28"/>
          <w:szCs w:val="28"/>
        </w:rPr>
        <w:t>Статья 67</w:t>
      </w:r>
      <w:r w:rsidRPr="006E2774">
        <w:rPr>
          <w:rFonts w:ascii="Arial" w:eastAsia="Times New Roman" w:hAnsi="Arial" w:cs="Arial"/>
          <w:color w:val="000000"/>
          <w:sz w:val="28"/>
          <w:szCs w:val="28"/>
        </w:rPr>
        <w:t>. Организация приема на обучение по основным общеобразовательным программам</w:t>
      </w:r>
    </w:p>
    <w:p w:rsidR="006E2774" w:rsidRPr="006E2774" w:rsidRDefault="006E2774" w:rsidP="006E2774">
      <w:pPr>
        <w:shd w:val="clear" w:color="auto" w:fill="FFFFFF"/>
        <w:spacing w:after="0" w:line="240" w:lineRule="auto"/>
        <w:ind w:firstLine="720"/>
        <w:jc w:val="both"/>
        <w:rPr>
          <w:rFonts w:ascii="Times New Roman" w:eastAsia="Times New Roman" w:hAnsi="Times New Roman" w:cs="Times New Roman"/>
          <w:sz w:val="24"/>
          <w:szCs w:val="24"/>
        </w:rPr>
      </w:pPr>
      <w:r w:rsidRPr="006E2774">
        <w:rPr>
          <w:rFonts w:ascii="Arial" w:eastAsia="Times New Roman" w:hAnsi="Arial" w:cs="Arial"/>
          <w:color w:val="000000"/>
          <w:sz w:val="28"/>
          <w:szCs w:val="28"/>
        </w:rPr>
        <w:t>1. Получение дошкольного образования в образовательных организациях может начинаться по достижении детьми возраста двух месяцев. </w:t>
      </w:r>
    </w:p>
    <w:p w:rsidR="004A524B" w:rsidRDefault="004A524B">
      <w:bookmarkStart w:id="0" w:name="_GoBack"/>
      <w:bookmarkEnd w:id="0"/>
    </w:p>
    <w:sectPr w:rsidR="004A5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774"/>
    <w:rsid w:val="004A524B"/>
    <w:rsid w:val="006E27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15"/>
    <w:basedOn w:val="a"/>
    <w:rsid w:val="006E27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6E2774"/>
  </w:style>
  <w:style w:type="paragraph" w:customStyle="1" w:styleId="s1">
    <w:name w:val="s1"/>
    <w:basedOn w:val="a"/>
    <w:rsid w:val="006E27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E2774"/>
  </w:style>
  <w:style w:type="character" w:styleId="a3">
    <w:name w:val="Hyperlink"/>
    <w:basedOn w:val="a0"/>
    <w:uiPriority w:val="99"/>
    <w:semiHidden/>
    <w:unhideWhenUsed/>
    <w:rsid w:val="006E2774"/>
    <w:rPr>
      <w:color w:val="0000FF"/>
      <w:u w:val="single"/>
    </w:rPr>
  </w:style>
  <w:style w:type="paragraph" w:styleId="a4">
    <w:name w:val="Normal (Web)"/>
    <w:basedOn w:val="a"/>
    <w:uiPriority w:val="99"/>
    <w:semiHidden/>
    <w:unhideWhenUsed/>
    <w:rsid w:val="006E277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semiHidden/>
    <w:unhideWhenUsed/>
    <w:rsid w:val="006E27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6E2774"/>
    <w:rPr>
      <w:rFonts w:ascii="Times New Roman" w:eastAsia="Times New Roman" w:hAnsi="Times New Roman" w:cs="Times New Roman"/>
      <w:sz w:val="24"/>
      <w:szCs w:val="24"/>
    </w:rPr>
  </w:style>
  <w:style w:type="paragraph" w:styleId="2">
    <w:name w:val="List 2"/>
    <w:basedOn w:val="a"/>
    <w:uiPriority w:val="99"/>
    <w:semiHidden/>
    <w:unhideWhenUsed/>
    <w:rsid w:val="006E2774"/>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List 3"/>
    <w:basedOn w:val="a"/>
    <w:uiPriority w:val="99"/>
    <w:semiHidden/>
    <w:unhideWhenUsed/>
    <w:rsid w:val="006E2774"/>
    <w:pPr>
      <w:spacing w:before="100" w:beforeAutospacing="1" w:after="100" w:afterAutospacing="1" w:line="240" w:lineRule="auto"/>
    </w:pPr>
    <w:rPr>
      <w:rFonts w:ascii="Times New Roman" w:eastAsia="Times New Roman" w:hAnsi="Times New Roman" w:cs="Times New Roman"/>
      <w:sz w:val="24"/>
      <w:szCs w:val="24"/>
    </w:rPr>
  </w:style>
  <w:style w:type="paragraph" w:styleId="30">
    <w:name w:val="List Continue 3"/>
    <w:basedOn w:val="a"/>
    <w:uiPriority w:val="99"/>
    <w:semiHidden/>
    <w:unhideWhenUsed/>
    <w:rsid w:val="006E2774"/>
    <w:pPr>
      <w:spacing w:before="100" w:beforeAutospacing="1" w:after="100" w:afterAutospacing="1" w:line="240" w:lineRule="auto"/>
    </w:pPr>
    <w:rPr>
      <w:rFonts w:ascii="Times New Roman" w:eastAsia="Times New Roman" w:hAnsi="Times New Roman" w:cs="Times New Roman"/>
      <w:sz w:val="24"/>
      <w:szCs w:val="24"/>
    </w:rPr>
  </w:style>
  <w:style w:type="paragraph" w:styleId="4">
    <w:name w:val="List 4"/>
    <w:basedOn w:val="a"/>
    <w:uiPriority w:val="99"/>
    <w:semiHidden/>
    <w:unhideWhenUsed/>
    <w:rsid w:val="006E277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15"/>
    <w:basedOn w:val="a"/>
    <w:rsid w:val="006E27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6E2774"/>
  </w:style>
  <w:style w:type="paragraph" w:customStyle="1" w:styleId="s1">
    <w:name w:val="s1"/>
    <w:basedOn w:val="a"/>
    <w:rsid w:val="006E27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E2774"/>
  </w:style>
  <w:style w:type="character" w:styleId="a3">
    <w:name w:val="Hyperlink"/>
    <w:basedOn w:val="a0"/>
    <w:uiPriority w:val="99"/>
    <w:semiHidden/>
    <w:unhideWhenUsed/>
    <w:rsid w:val="006E2774"/>
    <w:rPr>
      <w:color w:val="0000FF"/>
      <w:u w:val="single"/>
    </w:rPr>
  </w:style>
  <w:style w:type="paragraph" w:styleId="a4">
    <w:name w:val="Normal (Web)"/>
    <w:basedOn w:val="a"/>
    <w:uiPriority w:val="99"/>
    <w:semiHidden/>
    <w:unhideWhenUsed/>
    <w:rsid w:val="006E277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semiHidden/>
    <w:unhideWhenUsed/>
    <w:rsid w:val="006E27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6E2774"/>
    <w:rPr>
      <w:rFonts w:ascii="Times New Roman" w:eastAsia="Times New Roman" w:hAnsi="Times New Roman" w:cs="Times New Roman"/>
      <w:sz w:val="24"/>
      <w:szCs w:val="24"/>
    </w:rPr>
  </w:style>
  <w:style w:type="paragraph" w:styleId="2">
    <w:name w:val="List 2"/>
    <w:basedOn w:val="a"/>
    <w:uiPriority w:val="99"/>
    <w:semiHidden/>
    <w:unhideWhenUsed/>
    <w:rsid w:val="006E2774"/>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List 3"/>
    <w:basedOn w:val="a"/>
    <w:uiPriority w:val="99"/>
    <w:semiHidden/>
    <w:unhideWhenUsed/>
    <w:rsid w:val="006E2774"/>
    <w:pPr>
      <w:spacing w:before="100" w:beforeAutospacing="1" w:after="100" w:afterAutospacing="1" w:line="240" w:lineRule="auto"/>
    </w:pPr>
    <w:rPr>
      <w:rFonts w:ascii="Times New Roman" w:eastAsia="Times New Roman" w:hAnsi="Times New Roman" w:cs="Times New Roman"/>
      <w:sz w:val="24"/>
      <w:szCs w:val="24"/>
    </w:rPr>
  </w:style>
  <w:style w:type="paragraph" w:styleId="30">
    <w:name w:val="List Continue 3"/>
    <w:basedOn w:val="a"/>
    <w:uiPriority w:val="99"/>
    <w:semiHidden/>
    <w:unhideWhenUsed/>
    <w:rsid w:val="006E2774"/>
    <w:pPr>
      <w:spacing w:before="100" w:beforeAutospacing="1" w:after="100" w:afterAutospacing="1" w:line="240" w:lineRule="auto"/>
    </w:pPr>
    <w:rPr>
      <w:rFonts w:ascii="Times New Roman" w:eastAsia="Times New Roman" w:hAnsi="Times New Roman" w:cs="Times New Roman"/>
      <w:sz w:val="24"/>
      <w:szCs w:val="24"/>
    </w:rPr>
  </w:style>
  <w:style w:type="paragraph" w:styleId="4">
    <w:name w:val="List 4"/>
    <w:basedOn w:val="a"/>
    <w:uiPriority w:val="99"/>
    <w:semiHidden/>
    <w:unhideWhenUsed/>
    <w:rsid w:val="006E27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44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5632903/" TargetMode="External"/><Relationship Id="rId13" Type="http://schemas.openxmlformats.org/officeDocument/2006/relationships/hyperlink" Target="http://base.garant.ru/193831/" TargetMode="External"/><Relationship Id="rId18" Type="http://schemas.openxmlformats.org/officeDocument/2006/relationships/hyperlink" Target="http://base.garant.ru/12188356/" TargetMode="External"/><Relationship Id="rId26" Type="http://schemas.openxmlformats.org/officeDocument/2006/relationships/hyperlink" Target="http://base.garant.ru/70291362/3/" TargetMode="External"/><Relationship Id="rId39" Type="http://schemas.openxmlformats.org/officeDocument/2006/relationships/hyperlink" Target="http://base.garant.ru/70291362/7/" TargetMode="External"/><Relationship Id="rId3" Type="http://schemas.openxmlformats.org/officeDocument/2006/relationships/settings" Target="settings.xml"/><Relationship Id="rId21" Type="http://schemas.openxmlformats.org/officeDocument/2006/relationships/hyperlink" Target="http://base.garant.ru/70291362/1/" TargetMode="External"/><Relationship Id="rId34" Type="http://schemas.openxmlformats.org/officeDocument/2006/relationships/hyperlink" Target="http://base.garant.ru/70350294/" TargetMode="External"/><Relationship Id="rId7" Type="http://schemas.openxmlformats.org/officeDocument/2006/relationships/hyperlink" Target="http://base.garant.ru/5632903/" TargetMode="External"/><Relationship Id="rId12" Type="http://schemas.openxmlformats.org/officeDocument/2006/relationships/hyperlink" Target="http://base.garant.ru/5632903/" TargetMode="External"/><Relationship Id="rId17" Type="http://schemas.openxmlformats.org/officeDocument/2006/relationships/hyperlink" Target="http://base.garant.ru/178405/" TargetMode="External"/><Relationship Id="rId25" Type="http://schemas.openxmlformats.org/officeDocument/2006/relationships/hyperlink" Target="http://base.garant.ru/5632903/" TargetMode="External"/><Relationship Id="rId33" Type="http://schemas.openxmlformats.org/officeDocument/2006/relationships/hyperlink" Target="http://base.garant.ru/70392681/" TargetMode="External"/><Relationship Id="rId38" Type="http://schemas.openxmlformats.org/officeDocument/2006/relationships/hyperlink" Target="http://base.garant.ru/70291362/7/" TargetMode="External"/><Relationship Id="rId2" Type="http://schemas.microsoft.com/office/2007/relationships/stylesWithEffects" Target="stylesWithEffects.xml"/><Relationship Id="rId16" Type="http://schemas.openxmlformats.org/officeDocument/2006/relationships/hyperlink" Target="http://base.garant.ru/70392898/" TargetMode="External"/><Relationship Id="rId20" Type="http://schemas.openxmlformats.org/officeDocument/2006/relationships/hyperlink" Target="http://base.garant.ru/70291362/1/" TargetMode="External"/><Relationship Id="rId29" Type="http://schemas.openxmlformats.org/officeDocument/2006/relationships/hyperlink" Target="http://base.garant.ru/7014345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se.garant.ru/5632903/" TargetMode="External"/><Relationship Id="rId11" Type="http://schemas.openxmlformats.org/officeDocument/2006/relationships/hyperlink" Target="http://base.garant.ru/70429496/" TargetMode="External"/><Relationship Id="rId24" Type="http://schemas.openxmlformats.org/officeDocument/2006/relationships/hyperlink" Target="http://base.garant.ru/5632903/" TargetMode="External"/><Relationship Id="rId32" Type="http://schemas.openxmlformats.org/officeDocument/2006/relationships/hyperlink" Target="http://base.garant.ru/70392680/" TargetMode="External"/><Relationship Id="rId37" Type="http://schemas.openxmlformats.org/officeDocument/2006/relationships/hyperlink" Target="http://base.garant.ru/70394896/" TargetMode="External"/><Relationship Id="rId40" Type="http://schemas.openxmlformats.org/officeDocument/2006/relationships/fontTable" Target="fontTable.xml"/><Relationship Id="rId5" Type="http://schemas.openxmlformats.org/officeDocument/2006/relationships/hyperlink" Target="http://base.garant.ru/5632903/" TargetMode="External"/><Relationship Id="rId15" Type="http://schemas.openxmlformats.org/officeDocument/2006/relationships/hyperlink" Target="http://base.garant.ru/70291362/2/" TargetMode="External"/><Relationship Id="rId23" Type="http://schemas.openxmlformats.org/officeDocument/2006/relationships/hyperlink" Target="http://base.garant.ru/70392898/" TargetMode="External"/><Relationship Id="rId28" Type="http://schemas.openxmlformats.org/officeDocument/2006/relationships/hyperlink" Target="http://base.garant.ru/5632903/" TargetMode="External"/><Relationship Id="rId36" Type="http://schemas.openxmlformats.org/officeDocument/2006/relationships/hyperlink" Target="http://base.garant.ru/12125267/5/" TargetMode="External"/><Relationship Id="rId10" Type="http://schemas.openxmlformats.org/officeDocument/2006/relationships/hyperlink" Target="http://base.garant.ru/70392898/" TargetMode="External"/><Relationship Id="rId19" Type="http://schemas.openxmlformats.org/officeDocument/2006/relationships/hyperlink" Target="http://base.garant.ru/70192436/" TargetMode="External"/><Relationship Id="rId31" Type="http://schemas.openxmlformats.org/officeDocument/2006/relationships/hyperlink" Target="http://base.garant.ru/58047587/" TargetMode="External"/><Relationship Id="rId4" Type="http://schemas.openxmlformats.org/officeDocument/2006/relationships/webSettings" Target="webSettings.xml"/><Relationship Id="rId9" Type="http://schemas.openxmlformats.org/officeDocument/2006/relationships/hyperlink" Target="http://base.garant.ru/70469758/" TargetMode="External"/><Relationship Id="rId14" Type="http://schemas.openxmlformats.org/officeDocument/2006/relationships/hyperlink" Target="http://base.garant.ru/5632903/" TargetMode="External"/><Relationship Id="rId22" Type="http://schemas.openxmlformats.org/officeDocument/2006/relationships/hyperlink" Target="http://base.garant.ru/5632903/" TargetMode="External"/><Relationship Id="rId27" Type="http://schemas.openxmlformats.org/officeDocument/2006/relationships/hyperlink" Target="http://base.garant.ru/70291362/3/" TargetMode="External"/><Relationship Id="rId30" Type="http://schemas.openxmlformats.org/officeDocument/2006/relationships/hyperlink" Target="http://base.garant.ru/70392680/" TargetMode="External"/><Relationship Id="rId35" Type="http://schemas.openxmlformats.org/officeDocument/2006/relationships/hyperlink" Target="http://base.garant.ru/702913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7907</Words>
  <Characters>45071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DtSd</dc:creator>
  <cp:lastModifiedBy>DtSd</cp:lastModifiedBy>
  <cp:revision>1</cp:revision>
  <dcterms:created xsi:type="dcterms:W3CDTF">2017-01-13T12:03:00Z</dcterms:created>
  <dcterms:modified xsi:type="dcterms:W3CDTF">2017-01-13T12:04:00Z</dcterms:modified>
</cp:coreProperties>
</file>