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BB26" w14:textId="77777777" w:rsidR="00F12EC2" w:rsidRPr="0091037B" w:rsidRDefault="00F12EC2" w:rsidP="00F12E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14:paraId="4807490B" w14:textId="77777777" w:rsidR="00F12EC2" w:rsidRPr="0091037B" w:rsidRDefault="00F12EC2" w:rsidP="00F12E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A89F33A" w14:textId="77777777"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14:paraId="7944D5CD" w14:textId="77777777"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14:paraId="60CB2297" w14:textId="77777777"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14:paraId="6BFAE447" w14:textId="77777777" w:rsidR="00A83462" w:rsidRPr="0091037B" w:rsidRDefault="00A83462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146770" w14:textId="77777777"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D1000B" w14:textId="77777777"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FB5CFE" w14:textId="77777777"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2B628E" w14:textId="77777777"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7092BE" w14:textId="77777777" w:rsidR="00F56744" w:rsidRPr="00F56744" w:rsidRDefault="00F56744" w:rsidP="00F12EC2">
      <w:pPr>
        <w:rPr>
          <w:rFonts w:ascii="Times New Roman" w:hAnsi="Times New Roman" w:cs="Times New Roman"/>
          <w:sz w:val="32"/>
          <w:szCs w:val="32"/>
        </w:rPr>
      </w:pPr>
    </w:p>
    <w:p w14:paraId="6ABA3C7E" w14:textId="77777777"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44">
        <w:rPr>
          <w:rFonts w:ascii="Times New Roman" w:hAnsi="Times New Roman" w:cs="Times New Roman"/>
          <w:b/>
          <w:sz w:val="32"/>
          <w:szCs w:val="32"/>
        </w:rPr>
        <w:t xml:space="preserve">Сочинский филиал ГБУ КК </w:t>
      </w:r>
    </w:p>
    <w:p w14:paraId="05AF93D4" w14:textId="77777777"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44">
        <w:rPr>
          <w:rFonts w:ascii="Times New Roman" w:hAnsi="Times New Roman" w:cs="Times New Roman"/>
          <w:b/>
          <w:sz w:val="32"/>
          <w:szCs w:val="32"/>
        </w:rPr>
        <w:t>«Центр диагностики и консультирования»</w:t>
      </w:r>
    </w:p>
    <w:p w14:paraId="3BC6EEA1" w14:textId="77777777"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BD5C52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8B9AB7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BB5206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46671B" w14:textId="77777777"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EE2FC1" w14:textId="77777777"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>ПАМЯТКА</w:t>
      </w:r>
    </w:p>
    <w:p w14:paraId="3AAADAC0" w14:textId="77777777"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 xml:space="preserve">для родителей </w:t>
      </w:r>
    </w:p>
    <w:p w14:paraId="4796D735" w14:textId="77777777"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>по противодействию экстремизму</w:t>
      </w:r>
    </w:p>
    <w:p w14:paraId="00CAF5D5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5459D3C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AADCAC2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E0D1E42" wp14:editId="784E79ED">
            <wp:extent cx="4401185" cy="1996440"/>
            <wp:effectExtent l="0" t="0" r="0" b="3810"/>
            <wp:docPr id="1" name="Рисунок 1" descr="https://www.domesticpreparedness.com/site/assets/files/9135/istock-500033866-stopextremism.1418x0-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esticpreparedness.com/site/assets/files/9135/istock-500033866-stopextremism.1418x0-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96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485025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93789F5" w14:textId="77777777"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2B47923" w14:textId="77777777"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097F43B" w14:textId="77777777"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6744">
        <w:rPr>
          <w:rFonts w:ascii="Times New Roman" w:hAnsi="Times New Roman" w:cs="Times New Roman"/>
          <w:sz w:val="32"/>
          <w:szCs w:val="32"/>
        </w:rPr>
        <w:t>Сочи, 2021</w:t>
      </w:r>
    </w:p>
    <w:p w14:paraId="50813DF8" w14:textId="77777777" w:rsidR="00F56744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14:paraId="09333853" w14:textId="77777777" w:rsidR="00F56744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14:paraId="0D048AD8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lastRenderedPageBreak/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14:paraId="024F26E9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14:paraId="31947317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14:paraId="271006E9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14:paraId="2CE5E30D" w14:textId="77777777"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Разговаривайте с ребенком.</w:t>
      </w:r>
      <w:r w:rsidRPr="0091037B">
        <w:rPr>
          <w:sz w:val="26"/>
          <w:szCs w:val="26"/>
        </w:rPr>
        <w:t xml:space="preserve">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14:paraId="0A442B5D" w14:textId="77777777"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Обеспечьте досуг ребенка.</w:t>
      </w:r>
      <w:r w:rsidRPr="0091037B">
        <w:rPr>
          <w:sz w:val="26"/>
          <w:szCs w:val="26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14:paraId="744046C1" w14:textId="77777777"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Контролируйте информацию, которую получает ребенок</w:t>
      </w:r>
      <w:r w:rsidRPr="0091037B">
        <w:rPr>
          <w:sz w:val="26"/>
          <w:szCs w:val="26"/>
        </w:rPr>
        <w:t>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14:paraId="60E74E40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B1DC12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91037B">
        <w:rPr>
          <w:b/>
          <w:sz w:val="30"/>
          <w:szCs w:val="30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14:paraId="56546AD1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F92AA51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его ее манера поведения становится значительно более резкой и грубой, прогрессирует ненормативная либо жаргонная лексика;</w:t>
      </w:r>
    </w:p>
    <w:p w14:paraId="389CCFD3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резко изменяется стиль одежды и внешнего вида, соответствуя правилам определенной субкультуры;</w:t>
      </w:r>
    </w:p>
    <w:p w14:paraId="72DDA8CB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91037B">
        <w:rPr>
          <w:sz w:val="26"/>
          <w:szCs w:val="26"/>
        </w:rPr>
        <w:t>экстремистко</w:t>
      </w:r>
      <w:proofErr w:type="spellEnd"/>
      <w:r w:rsidRPr="0091037B">
        <w:rPr>
          <w:sz w:val="26"/>
          <w:szCs w:val="26"/>
        </w:rPr>
        <w:t>-политического или социально-экстремального содержания;</w:t>
      </w:r>
    </w:p>
    <w:p w14:paraId="3CA1571A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14:paraId="149754E4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14:paraId="0CA07D82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повышенное увлечение вредными привычками;</w:t>
      </w:r>
    </w:p>
    <w:p w14:paraId="03FB8D11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14:paraId="645F786D" w14:textId="77777777"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псевдонимы в Интернете, пароли и т.п. носят экстремально-политический характер.</w:t>
      </w:r>
    </w:p>
    <w:p w14:paraId="3D9BD0BA" w14:textId="77777777"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DA35553" w14:textId="77777777"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56744" w:rsidRPr="00F56744" w:rsidSect="00F56744">
      <w:pgSz w:w="16838" w:h="11906" w:orient="landscape"/>
      <w:pgMar w:top="709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1E"/>
    <w:multiLevelType w:val="hybridMultilevel"/>
    <w:tmpl w:val="AF9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3CCF"/>
    <w:multiLevelType w:val="hybridMultilevel"/>
    <w:tmpl w:val="25F206E4"/>
    <w:lvl w:ilvl="0" w:tplc="1B7A9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340C"/>
    <w:multiLevelType w:val="hybridMultilevel"/>
    <w:tmpl w:val="012A1B4C"/>
    <w:lvl w:ilvl="0" w:tplc="1B7A9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4F97"/>
    <w:multiLevelType w:val="hybridMultilevel"/>
    <w:tmpl w:val="533CBB8E"/>
    <w:lvl w:ilvl="0" w:tplc="B1FCA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44"/>
    <w:rsid w:val="0091037B"/>
    <w:rsid w:val="00A83462"/>
    <w:rsid w:val="00C55303"/>
    <w:rsid w:val="00F12EC2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402A"/>
  <w15:docId w15:val="{F5BC0CE4-4BF2-460F-9E84-E7C40B0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</cp:lastModifiedBy>
  <cp:revision>2</cp:revision>
  <dcterms:created xsi:type="dcterms:W3CDTF">2022-01-13T12:15:00Z</dcterms:created>
  <dcterms:modified xsi:type="dcterms:W3CDTF">2022-01-13T12:15:00Z</dcterms:modified>
</cp:coreProperties>
</file>